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1ED" w:rsidRPr="00B761ED" w:rsidRDefault="00F22A62" w:rsidP="00B761ED">
      <w:pPr>
        <w:pStyle w:val="Default"/>
        <w:ind w:firstLine="708"/>
        <w:rPr>
          <w:rFonts w:ascii="Trebuchet MS" w:hAnsi="Trebuchet MS"/>
        </w:rPr>
      </w:pPr>
      <w:r w:rsidRPr="00B761ED">
        <w:rPr>
          <w:rFonts w:ascii="Trebuchet MS" w:hAnsi="Trebuchet MS"/>
          <w:noProof/>
        </w:rPr>
        <w:drawing>
          <wp:inline distT="0" distB="0" distL="0" distR="0" wp14:anchorId="66D41D76" wp14:editId="727B2316">
            <wp:extent cx="5443220" cy="802005"/>
            <wp:effectExtent l="0" t="0" r="5080" b="0"/>
            <wp:docPr id="1" name="Obraz 1" descr="EFS achromatyczny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achromatyczny pozi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3220" cy="802005"/>
                    </a:xfrm>
                    <a:prstGeom prst="rect">
                      <a:avLst/>
                    </a:prstGeom>
                    <a:noFill/>
                    <a:ln>
                      <a:noFill/>
                    </a:ln>
                  </pic:spPr>
                </pic:pic>
              </a:graphicData>
            </a:graphic>
          </wp:inline>
        </w:drawing>
      </w:r>
    </w:p>
    <w:p w:rsidR="001276A0" w:rsidRPr="00B761ED" w:rsidRDefault="00B761ED" w:rsidP="00B761ED">
      <w:pPr>
        <w:spacing w:before="480" w:beforeAutospacing="0"/>
        <w:ind w:left="6" w:right="23" w:firstLine="0"/>
        <w:rPr>
          <w:rFonts w:ascii="Trebuchet MS" w:eastAsia="Arial" w:hAnsi="Trebuchet MS"/>
          <w:sz w:val="24"/>
          <w:szCs w:val="24"/>
        </w:rPr>
      </w:pPr>
      <w:r w:rsidRPr="00B761ED">
        <w:rPr>
          <w:rFonts w:ascii="Trebuchet MS" w:eastAsia="Arial" w:hAnsi="Trebuchet MS"/>
          <w:sz w:val="24"/>
          <w:szCs w:val="24"/>
        </w:rPr>
        <w:t xml:space="preserve">W oparciu o art. 13 i art. 14 </w:t>
      </w:r>
      <w:hyperlink r:id="rId10" w:history="1">
        <w:r w:rsidRPr="00B761ED">
          <w:rPr>
            <w:rFonts w:ascii="Trebuchet MS" w:eastAsia="Arial" w:hAnsi="Trebuchet MS"/>
            <w:sz w:val="24"/>
            <w:szCs w:val="24"/>
          </w:rPr>
          <w:t>Rozporządzenia Parlamentu Europejskiego i Rady (UE) 2016/679 z dnia</w:t>
        </w:r>
      </w:hyperlink>
      <w:r w:rsidRPr="00B761ED">
        <w:rPr>
          <w:rFonts w:ascii="Trebuchet MS" w:eastAsia="Arial" w:hAnsi="Trebuchet MS"/>
          <w:sz w:val="24"/>
          <w:szCs w:val="24"/>
        </w:rPr>
        <w:t xml:space="preserve"> </w:t>
      </w:r>
      <w:hyperlink r:id="rId11" w:history="1">
        <w:r w:rsidRPr="00B761ED">
          <w:rPr>
            <w:rFonts w:ascii="Trebuchet MS" w:eastAsia="Arial" w:hAnsi="Trebuchet MS"/>
            <w:sz w:val="24"/>
            <w:szCs w:val="24"/>
          </w:rPr>
          <w:t>27 kwietnia 2016 r. w sprawie ochrony osób fizycznych w związku z przetwarzaniem danych osobowych</w:t>
        </w:r>
      </w:hyperlink>
      <w:r w:rsidRPr="00B761ED">
        <w:rPr>
          <w:rFonts w:ascii="Trebuchet MS" w:eastAsia="Arial" w:hAnsi="Trebuchet MS"/>
          <w:sz w:val="24"/>
          <w:szCs w:val="24"/>
        </w:rPr>
        <w:t xml:space="preserve"> </w:t>
      </w:r>
      <w:hyperlink r:id="rId12" w:history="1">
        <w:r w:rsidRPr="00B761ED">
          <w:rPr>
            <w:rFonts w:ascii="Trebuchet MS" w:eastAsia="Arial" w:hAnsi="Trebuchet MS"/>
            <w:sz w:val="24"/>
            <w:szCs w:val="24"/>
          </w:rPr>
          <w:t xml:space="preserve">i w sprawie swobodnego przepływu takich danych oraz uchylenia dyrektywy 95/46/WE </w:t>
        </w:r>
      </w:hyperlink>
      <w:r w:rsidRPr="00B761ED">
        <w:rPr>
          <w:rFonts w:ascii="Trebuchet MS" w:eastAsia="Arial" w:hAnsi="Trebuchet MS"/>
          <w:sz w:val="24"/>
          <w:szCs w:val="24"/>
        </w:rPr>
        <w:t>(Dz. Urz. UE L 119 z 4 maja 2016) informuję, wykonawców oraz oferentów w projektach realizowanych w ramach Regionalnego Programu Operacyjnego Województwa Śląskiego na lata 2014 - 2020 (RPO WSL), że:</w:t>
      </w:r>
    </w:p>
    <w:p w:rsidR="00B761ED" w:rsidRDefault="00B761ED" w:rsidP="00B761ED">
      <w:pPr>
        <w:pStyle w:val="Akapitzlist"/>
        <w:numPr>
          <w:ilvl w:val="0"/>
          <w:numId w:val="8"/>
        </w:numPr>
        <w:spacing w:before="480" w:beforeAutospacing="0"/>
        <w:ind w:right="23"/>
        <w:rPr>
          <w:rFonts w:ascii="Trebuchet MS" w:eastAsia="Arial" w:hAnsi="Trebuchet MS"/>
          <w:sz w:val="24"/>
          <w:szCs w:val="24"/>
        </w:rPr>
      </w:pPr>
      <w:r w:rsidRPr="00B761ED">
        <w:rPr>
          <w:rFonts w:ascii="Trebuchet MS" w:eastAsia="Arial" w:hAnsi="Trebuchet MS"/>
          <w:sz w:val="24"/>
          <w:szCs w:val="24"/>
        </w:rPr>
        <w:t xml:space="preserve">Administratorem Pani / Pana danych osobowych jest Zarząd Województwa Śląskiego pełniący funkcję Instytucji Zarządzającej Regionalnym Programem Operacyjnym Województwa Śląskiego na lata 2014-2020 (RPO WSL 2014-2020), mający siedzibę przy ul. Ligonia 46, 40-037 Katowice adres email: </w:t>
      </w:r>
      <w:hyperlink r:id="rId13" w:history="1">
        <w:r w:rsidR="009417D1" w:rsidRPr="008D7A3B">
          <w:rPr>
            <w:rStyle w:val="Hipercze"/>
            <w:rFonts w:ascii="Trebuchet MS" w:eastAsia="Arial" w:hAnsi="Trebuchet MS"/>
            <w:sz w:val="24"/>
            <w:szCs w:val="24"/>
          </w:rPr>
          <w:t>kancelaria@slaskie.pl</w:t>
        </w:r>
      </w:hyperlink>
      <w:r w:rsidRPr="00B761ED">
        <w:rPr>
          <w:rFonts w:ascii="Trebuchet MS" w:eastAsia="Arial" w:hAnsi="Trebuchet MS"/>
          <w:sz w:val="24"/>
          <w:szCs w:val="24"/>
        </w:rPr>
        <w:t xml:space="preserve">, strona internetowa: </w:t>
      </w:r>
      <w:hyperlink r:id="rId14" w:history="1">
        <w:r w:rsidRPr="00FB0992">
          <w:rPr>
            <w:rStyle w:val="Hipercze"/>
            <w:rFonts w:ascii="Trebuchet MS" w:eastAsia="Arial" w:hAnsi="Trebuchet MS"/>
            <w:sz w:val="24"/>
            <w:szCs w:val="24"/>
          </w:rPr>
          <w:t>bip.slaskie.pl</w:t>
        </w:r>
      </w:hyperlink>
      <w:r w:rsidRPr="00B761ED">
        <w:rPr>
          <w:rFonts w:ascii="Trebuchet MS" w:eastAsia="Arial" w:hAnsi="Trebuchet MS"/>
          <w:sz w:val="24"/>
          <w:szCs w:val="24"/>
        </w:rPr>
        <w:t>.</w:t>
      </w:r>
      <w:r>
        <w:rPr>
          <w:rFonts w:ascii="Trebuchet MS" w:eastAsia="Arial" w:hAnsi="Trebuchet MS"/>
          <w:sz w:val="24"/>
          <w:szCs w:val="24"/>
        </w:rPr>
        <w:t xml:space="preserve"> </w:t>
      </w:r>
      <w:r w:rsidRPr="00B761ED">
        <w:rPr>
          <w:rFonts w:ascii="Trebuchet MS" w:eastAsia="Arial" w:hAnsi="Trebuchet MS"/>
          <w:sz w:val="24"/>
          <w:szCs w:val="24"/>
        </w:rPr>
        <w:t xml:space="preserve">Została wyznaczona osoba do kontaktu w sprawie przetwarzania danych osobowych, adres email: </w:t>
      </w:r>
      <w:hyperlink r:id="rId15" w:history="1">
        <w:r w:rsidRPr="00F971FB">
          <w:rPr>
            <w:rStyle w:val="Hipercze"/>
            <w:rFonts w:ascii="Trebuchet MS" w:eastAsia="Arial" w:hAnsi="Trebuchet MS"/>
            <w:sz w:val="24"/>
            <w:szCs w:val="24"/>
          </w:rPr>
          <w:t>daneosobowe@slaskie.pl</w:t>
        </w:r>
      </w:hyperlink>
    </w:p>
    <w:p w:rsidR="00B761ED" w:rsidRDefault="00B761ED" w:rsidP="00B761ED">
      <w:pPr>
        <w:pStyle w:val="Akapitzlist"/>
        <w:numPr>
          <w:ilvl w:val="0"/>
          <w:numId w:val="8"/>
        </w:numPr>
        <w:spacing w:before="480" w:beforeAutospacing="0"/>
        <w:ind w:right="23"/>
        <w:rPr>
          <w:rFonts w:ascii="Trebuchet MS" w:eastAsia="Arial" w:hAnsi="Trebuchet MS"/>
          <w:sz w:val="24"/>
          <w:szCs w:val="24"/>
        </w:rPr>
      </w:pPr>
      <w:r w:rsidRPr="00B761ED">
        <w:rPr>
          <w:rFonts w:ascii="Trebuchet MS" w:eastAsia="Arial" w:hAnsi="Trebuchet MS"/>
          <w:sz w:val="24"/>
          <w:szCs w:val="24"/>
        </w:rPr>
        <w:t>Dane osobowe są przetwarzane wyłącznie w celu realizacji obowiązków związanych z realizacją projektu, w szczególności:</w:t>
      </w:r>
    </w:p>
    <w:p w:rsidR="00B761ED" w:rsidRDefault="00B761ED" w:rsidP="00B761ED">
      <w:pPr>
        <w:pStyle w:val="Akapitzlist"/>
        <w:numPr>
          <w:ilvl w:val="1"/>
          <w:numId w:val="8"/>
        </w:numPr>
        <w:spacing w:before="480" w:beforeAutospacing="0"/>
        <w:ind w:right="23"/>
        <w:rPr>
          <w:rFonts w:ascii="Trebuchet MS" w:eastAsia="Arial" w:hAnsi="Trebuchet MS"/>
          <w:sz w:val="24"/>
          <w:szCs w:val="24"/>
        </w:rPr>
      </w:pPr>
      <w:r>
        <w:rPr>
          <w:rFonts w:ascii="Trebuchet MS" w:eastAsia="Arial" w:hAnsi="Trebuchet MS"/>
          <w:sz w:val="24"/>
          <w:szCs w:val="24"/>
        </w:rPr>
        <w:t>udzielania wsparcia</w:t>
      </w:r>
    </w:p>
    <w:p w:rsidR="00B761ED" w:rsidRDefault="00B761ED" w:rsidP="00B761ED">
      <w:pPr>
        <w:pStyle w:val="Akapitzlist"/>
        <w:numPr>
          <w:ilvl w:val="1"/>
          <w:numId w:val="8"/>
        </w:numPr>
        <w:spacing w:before="480" w:beforeAutospacing="0"/>
        <w:ind w:right="23"/>
        <w:rPr>
          <w:rFonts w:ascii="Trebuchet MS" w:eastAsia="Arial" w:hAnsi="Trebuchet MS"/>
          <w:sz w:val="24"/>
          <w:szCs w:val="24"/>
        </w:rPr>
      </w:pPr>
      <w:r w:rsidRPr="00B761ED">
        <w:rPr>
          <w:rFonts w:ascii="Trebuchet MS" w:eastAsia="Arial" w:hAnsi="Trebuchet MS"/>
          <w:sz w:val="24"/>
          <w:szCs w:val="24"/>
        </w:rPr>
        <w:t>potwierdzenia kwalifikowalności wydatków</w:t>
      </w:r>
    </w:p>
    <w:p w:rsidR="00B761ED" w:rsidRDefault="00B761ED" w:rsidP="00B761ED">
      <w:pPr>
        <w:pStyle w:val="Akapitzlist"/>
        <w:numPr>
          <w:ilvl w:val="1"/>
          <w:numId w:val="8"/>
        </w:numPr>
        <w:spacing w:before="480" w:beforeAutospacing="0"/>
        <w:ind w:right="23"/>
        <w:rPr>
          <w:rFonts w:ascii="Trebuchet MS" w:eastAsia="Arial" w:hAnsi="Trebuchet MS"/>
          <w:sz w:val="24"/>
          <w:szCs w:val="24"/>
        </w:rPr>
      </w:pPr>
      <w:r w:rsidRPr="00B761ED">
        <w:rPr>
          <w:rFonts w:ascii="Trebuchet MS" w:eastAsia="Arial" w:hAnsi="Trebuchet MS"/>
          <w:sz w:val="24"/>
          <w:szCs w:val="24"/>
        </w:rPr>
        <w:t>monitoringu</w:t>
      </w:r>
    </w:p>
    <w:p w:rsidR="00B761ED" w:rsidRDefault="00B761ED" w:rsidP="00B761ED">
      <w:pPr>
        <w:pStyle w:val="Akapitzlist"/>
        <w:numPr>
          <w:ilvl w:val="1"/>
          <w:numId w:val="8"/>
        </w:numPr>
        <w:spacing w:before="480" w:beforeAutospacing="0"/>
        <w:ind w:right="23"/>
        <w:rPr>
          <w:rFonts w:ascii="Trebuchet MS" w:eastAsia="Arial" w:hAnsi="Trebuchet MS"/>
          <w:sz w:val="24"/>
          <w:szCs w:val="24"/>
        </w:rPr>
      </w:pPr>
      <w:r w:rsidRPr="00B761ED">
        <w:rPr>
          <w:rFonts w:ascii="Trebuchet MS" w:eastAsia="Arial" w:hAnsi="Trebuchet MS"/>
          <w:sz w:val="24"/>
          <w:szCs w:val="24"/>
        </w:rPr>
        <w:t>ewaluacji</w:t>
      </w:r>
    </w:p>
    <w:p w:rsidR="00B761ED" w:rsidRDefault="00B761ED" w:rsidP="00B761ED">
      <w:pPr>
        <w:pStyle w:val="Akapitzlist"/>
        <w:numPr>
          <w:ilvl w:val="1"/>
          <w:numId w:val="8"/>
        </w:numPr>
        <w:spacing w:before="480" w:beforeAutospacing="0"/>
        <w:ind w:right="23"/>
        <w:rPr>
          <w:rFonts w:ascii="Trebuchet MS" w:eastAsia="Arial" w:hAnsi="Trebuchet MS"/>
          <w:sz w:val="24"/>
          <w:szCs w:val="24"/>
        </w:rPr>
      </w:pPr>
      <w:r w:rsidRPr="00B761ED">
        <w:rPr>
          <w:rFonts w:ascii="Trebuchet MS" w:eastAsia="Arial" w:hAnsi="Trebuchet MS"/>
          <w:sz w:val="24"/>
          <w:szCs w:val="24"/>
        </w:rPr>
        <w:t>badań i analiz</w:t>
      </w:r>
    </w:p>
    <w:p w:rsidR="00B761ED" w:rsidRDefault="00B761ED" w:rsidP="00B761ED">
      <w:pPr>
        <w:pStyle w:val="Akapitzlist"/>
        <w:numPr>
          <w:ilvl w:val="1"/>
          <w:numId w:val="8"/>
        </w:numPr>
        <w:spacing w:before="480" w:beforeAutospacing="0"/>
        <w:ind w:right="23"/>
        <w:rPr>
          <w:rFonts w:ascii="Trebuchet MS" w:eastAsia="Arial" w:hAnsi="Trebuchet MS"/>
          <w:sz w:val="24"/>
          <w:szCs w:val="24"/>
        </w:rPr>
      </w:pPr>
      <w:r w:rsidRPr="00B761ED">
        <w:rPr>
          <w:rFonts w:ascii="Trebuchet MS" w:eastAsia="Arial" w:hAnsi="Trebuchet MS"/>
          <w:sz w:val="24"/>
          <w:szCs w:val="24"/>
        </w:rPr>
        <w:t>kontroli</w:t>
      </w:r>
    </w:p>
    <w:p w:rsidR="00B761ED" w:rsidRDefault="00B761ED" w:rsidP="00B761ED">
      <w:pPr>
        <w:pStyle w:val="Akapitzlist"/>
        <w:numPr>
          <w:ilvl w:val="1"/>
          <w:numId w:val="8"/>
        </w:numPr>
        <w:spacing w:before="480" w:beforeAutospacing="0"/>
        <w:ind w:right="23"/>
        <w:rPr>
          <w:rFonts w:ascii="Trebuchet MS" w:eastAsia="Arial" w:hAnsi="Trebuchet MS"/>
          <w:sz w:val="24"/>
          <w:szCs w:val="24"/>
        </w:rPr>
      </w:pPr>
      <w:r w:rsidRPr="00B761ED">
        <w:rPr>
          <w:rFonts w:ascii="Trebuchet MS" w:eastAsia="Arial" w:hAnsi="Trebuchet MS"/>
          <w:sz w:val="24"/>
          <w:szCs w:val="24"/>
        </w:rPr>
        <w:t>audytu prowadzonego przez upoważnione instytucje</w:t>
      </w:r>
    </w:p>
    <w:p w:rsidR="00B761ED" w:rsidRDefault="00B761ED" w:rsidP="00B761ED">
      <w:pPr>
        <w:pStyle w:val="Akapitzlist"/>
        <w:numPr>
          <w:ilvl w:val="1"/>
          <w:numId w:val="8"/>
        </w:numPr>
        <w:spacing w:before="480" w:beforeAutospacing="0"/>
        <w:ind w:right="23"/>
        <w:rPr>
          <w:rFonts w:ascii="Trebuchet MS" w:eastAsia="Arial" w:hAnsi="Trebuchet MS"/>
          <w:sz w:val="24"/>
          <w:szCs w:val="24"/>
        </w:rPr>
      </w:pPr>
      <w:r w:rsidRPr="00B761ED">
        <w:rPr>
          <w:rFonts w:ascii="Trebuchet MS" w:eastAsia="Arial" w:hAnsi="Trebuchet MS"/>
          <w:sz w:val="24"/>
          <w:szCs w:val="24"/>
        </w:rPr>
        <w:t>sprawozdawczości</w:t>
      </w:r>
    </w:p>
    <w:p w:rsidR="00B761ED" w:rsidRDefault="00B761ED" w:rsidP="00B761ED">
      <w:pPr>
        <w:pStyle w:val="Akapitzlist"/>
        <w:numPr>
          <w:ilvl w:val="1"/>
          <w:numId w:val="8"/>
        </w:numPr>
        <w:spacing w:before="480" w:beforeAutospacing="0"/>
        <w:ind w:right="23"/>
        <w:rPr>
          <w:rFonts w:ascii="Trebuchet MS" w:eastAsia="Arial" w:hAnsi="Trebuchet MS"/>
          <w:sz w:val="24"/>
          <w:szCs w:val="24"/>
        </w:rPr>
      </w:pPr>
      <w:r w:rsidRPr="00B761ED">
        <w:rPr>
          <w:rFonts w:ascii="Trebuchet MS" w:eastAsia="Arial" w:hAnsi="Trebuchet MS"/>
          <w:sz w:val="24"/>
          <w:szCs w:val="24"/>
        </w:rPr>
        <w:t>rozliczenia projektu</w:t>
      </w:r>
    </w:p>
    <w:p w:rsidR="00B761ED" w:rsidRDefault="00B761ED" w:rsidP="00B761ED">
      <w:pPr>
        <w:pStyle w:val="Akapitzlist"/>
        <w:numPr>
          <w:ilvl w:val="1"/>
          <w:numId w:val="8"/>
        </w:numPr>
        <w:spacing w:before="480" w:beforeAutospacing="0"/>
        <w:ind w:right="23"/>
        <w:rPr>
          <w:rFonts w:ascii="Trebuchet MS" w:eastAsia="Arial" w:hAnsi="Trebuchet MS"/>
          <w:sz w:val="24"/>
          <w:szCs w:val="24"/>
        </w:rPr>
      </w:pPr>
      <w:r w:rsidRPr="00B761ED">
        <w:rPr>
          <w:rFonts w:ascii="Trebuchet MS" w:eastAsia="Arial" w:hAnsi="Trebuchet MS"/>
          <w:sz w:val="24"/>
          <w:szCs w:val="24"/>
        </w:rPr>
        <w:t>odzyskiwania wypłaconych beneficjentowi środków dofinansowania</w:t>
      </w:r>
    </w:p>
    <w:p w:rsidR="00B761ED" w:rsidRDefault="00B761ED" w:rsidP="00B761ED">
      <w:pPr>
        <w:pStyle w:val="Akapitzlist"/>
        <w:numPr>
          <w:ilvl w:val="1"/>
          <w:numId w:val="8"/>
        </w:numPr>
        <w:spacing w:before="480" w:beforeAutospacing="0"/>
        <w:ind w:right="23"/>
        <w:rPr>
          <w:rFonts w:ascii="Trebuchet MS" w:eastAsia="Arial" w:hAnsi="Trebuchet MS"/>
          <w:sz w:val="24"/>
          <w:szCs w:val="24"/>
        </w:rPr>
      </w:pPr>
      <w:r w:rsidRPr="00B761ED">
        <w:rPr>
          <w:rFonts w:ascii="Trebuchet MS" w:eastAsia="Arial" w:hAnsi="Trebuchet MS"/>
          <w:sz w:val="24"/>
          <w:szCs w:val="24"/>
        </w:rPr>
        <w:t>zachowania trwałości projektu</w:t>
      </w:r>
    </w:p>
    <w:p w:rsidR="00B761ED" w:rsidRDefault="00B761ED" w:rsidP="00B761ED">
      <w:pPr>
        <w:pStyle w:val="Akapitzlist"/>
        <w:numPr>
          <w:ilvl w:val="1"/>
          <w:numId w:val="8"/>
        </w:numPr>
        <w:spacing w:before="480" w:beforeAutospacing="0"/>
        <w:ind w:right="23"/>
        <w:rPr>
          <w:rFonts w:ascii="Trebuchet MS" w:eastAsia="Arial" w:hAnsi="Trebuchet MS"/>
          <w:sz w:val="24"/>
          <w:szCs w:val="24"/>
        </w:rPr>
      </w:pPr>
      <w:r w:rsidRPr="00B761ED">
        <w:rPr>
          <w:rFonts w:ascii="Trebuchet MS" w:eastAsia="Arial" w:hAnsi="Trebuchet MS"/>
          <w:sz w:val="24"/>
          <w:szCs w:val="24"/>
        </w:rPr>
        <w:t>archiwizacji.</w:t>
      </w:r>
    </w:p>
    <w:p w:rsidR="00B761ED" w:rsidRDefault="00B761ED" w:rsidP="00B761ED">
      <w:pPr>
        <w:pStyle w:val="Akapitzlist"/>
        <w:numPr>
          <w:ilvl w:val="0"/>
          <w:numId w:val="8"/>
        </w:numPr>
        <w:spacing w:before="480" w:beforeAutospacing="0"/>
        <w:ind w:right="23"/>
        <w:rPr>
          <w:rFonts w:ascii="Trebuchet MS" w:eastAsia="Arial" w:hAnsi="Trebuchet MS"/>
          <w:sz w:val="24"/>
          <w:szCs w:val="24"/>
        </w:rPr>
      </w:pPr>
      <w:r w:rsidRPr="00B761ED">
        <w:rPr>
          <w:rFonts w:ascii="Trebuchet MS" w:eastAsia="Arial" w:hAnsi="Trebuchet MS"/>
          <w:sz w:val="24"/>
          <w:szCs w:val="24"/>
        </w:rPr>
        <w:lastRenderedPageBreak/>
        <w:t xml:space="preserve">Dane osobowe będą przetwarzane przez: Beneficjenta, </w:t>
      </w:r>
      <w:r w:rsidRPr="00B761ED">
        <w:rPr>
          <w:rFonts w:ascii="Trebuchet MS" w:eastAsia="Arial" w:hAnsi="Trebuchet MS"/>
          <w:strike/>
          <w:sz w:val="24"/>
          <w:szCs w:val="24"/>
        </w:rPr>
        <w:t>partnera</w:t>
      </w:r>
      <w:r w:rsidR="00E34BA8">
        <w:rPr>
          <w:rStyle w:val="Odwoanieprzypisudolnego"/>
          <w:rFonts w:ascii="Trebuchet MS" w:eastAsia="Arial" w:hAnsi="Trebuchet MS"/>
          <w:sz w:val="24"/>
          <w:szCs w:val="24"/>
        </w:rPr>
        <w:footnoteReference w:id="1"/>
      </w:r>
      <w:r w:rsidRPr="00B761ED">
        <w:rPr>
          <w:rFonts w:ascii="Trebuchet MS" w:eastAsia="Arial" w:hAnsi="Trebuchet MS"/>
          <w:sz w:val="24"/>
          <w:szCs w:val="24"/>
        </w:rPr>
        <w:t>, Instytucję Zarządzającą, Instytucję Pośredniczącą oraz instytucje kontrolne upoważnione do przetwarzania danych osobowych na podstawie odrębnych przepisów prawa.</w:t>
      </w:r>
    </w:p>
    <w:p w:rsidR="00B761ED" w:rsidRDefault="00B761ED" w:rsidP="00B761ED">
      <w:pPr>
        <w:pStyle w:val="Akapitzlist"/>
        <w:numPr>
          <w:ilvl w:val="0"/>
          <w:numId w:val="8"/>
        </w:numPr>
        <w:spacing w:before="480" w:beforeAutospacing="0"/>
        <w:ind w:right="23"/>
        <w:rPr>
          <w:rFonts w:ascii="Trebuchet MS" w:eastAsia="Arial" w:hAnsi="Trebuchet MS"/>
          <w:sz w:val="24"/>
          <w:szCs w:val="24"/>
        </w:rPr>
      </w:pPr>
      <w:r w:rsidRPr="00B761ED">
        <w:rPr>
          <w:rFonts w:ascii="Trebuchet MS" w:eastAsia="Arial" w:hAnsi="Trebuchet MS"/>
          <w:sz w:val="24"/>
          <w:szCs w:val="24"/>
        </w:rPr>
        <w:t>Podanie danych jest wymogiem niezbędnym do realizacji celu, o którym mowa w pkt. 2. Konsekwencje niepod</w:t>
      </w:r>
      <w:r>
        <w:rPr>
          <w:rFonts w:ascii="Trebuchet MS" w:eastAsia="Arial" w:hAnsi="Trebuchet MS"/>
          <w:sz w:val="24"/>
          <w:szCs w:val="24"/>
        </w:rPr>
        <w:t xml:space="preserve">ania danych osobowych osobowych </w:t>
      </w:r>
      <w:r w:rsidRPr="00B761ED">
        <w:rPr>
          <w:rFonts w:ascii="Trebuchet MS" w:eastAsia="Arial" w:hAnsi="Trebuchet MS"/>
          <w:sz w:val="24"/>
          <w:szCs w:val="24"/>
        </w:rPr>
        <w:t>uniemożliwiają udział w projekcie realizowanym w ramach RPO WSL.</w:t>
      </w:r>
    </w:p>
    <w:p w:rsidR="00B761ED" w:rsidRDefault="00B761ED" w:rsidP="00B761ED">
      <w:pPr>
        <w:pStyle w:val="Akapitzlist"/>
        <w:numPr>
          <w:ilvl w:val="0"/>
          <w:numId w:val="8"/>
        </w:numPr>
        <w:spacing w:before="480" w:beforeAutospacing="0"/>
        <w:ind w:right="23"/>
        <w:rPr>
          <w:rFonts w:ascii="Trebuchet MS" w:eastAsia="Arial" w:hAnsi="Trebuchet MS"/>
          <w:sz w:val="24"/>
          <w:szCs w:val="24"/>
        </w:rPr>
      </w:pPr>
      <w:r w:rsidRPr="00B761ED">
        <w:rPr>
          <w:rFonts w:ascii="Trebuchet MS" w:eastAsia="Arial" w:hAnsi="Trebuchet MS"/>
          <w:sz w:val="24"/>
          <w:szCs w:val="24"/>
        </w:rPr>
        <w:t>Przetwarzanie Pani / Pana danych osobowych jest zgodne z prawem i spełnia warunki, o których mowa art. 6 ust. 1 lit. c oraz art. 9 ust. 2 lit. g Rozporządzenia Parlamentu Europejskiego i Rady</w:t>
      </w:r>
      <w:r>
        <w:rPr>
          <w:rFonts w:ascii="Trebuchet MS" w:eastAsia="Arial" w:hAnsi="Trebuchet MS"/>
          <w:sz w:val="24"/>
          <w:szCs w:val="24"/>
        </w:rPr>
        <w:t xml:space="preserve"> </w:t>
      </w:r>
      <w:r w:rsidRPr="00B761ED">
        <w:rPr>
          <w:rFonts w:ascii="Trebuchet MS" w:eastAsia="Arial" w:hAnsi="Trebuchet MS"/>
          <w:sz w:val="24"/>
          <w:szCs w:val="24"/>
        </w:rPr>
        <w:t>(UE) 2016/679 - dane osobowe są niezbędne dla realizacji RPO WSL 2014-2020 na podstawie:</w:t>
      </w:r>
    </w:p>
    <w:p w:rsidR="00B761ED" w:rsidRDefault="00B761ED" w:rsidP="00B761ED">
      <w:pPr>
        <w:pStyle w:val="Akapitzlist"/>
        <w:numPr>
          <w:ilvl w:val="1"/>
          <w:numId w:val="8"/>
        </w:numPr>
        <w:spacing w:before="480" w:beforeAutospacing="0"/>
        <w:ind w:right="23"/>
        <w:rPr>
          <w:rFonts w:ascii="Trebuchet MS" w:eastAsia="Arial" w:hAnsi="Trebuchet MS"/>
          <w:sz w:val="24"/>
          <w:szCs w:val="24"/>
        </w:rPr>
      </w:pPr>
      <w:r w:rsidRPr="00B761ED">
        <w:rPr>
          <w:rFonts w:ascii="Trebuchet MS" w:eastAsia="Arial" w:hAnsi="Trebuchet MS"/>
          <w:sz w:val="24"/>
          <w:szCs w:val="24"/>
        </w:rPr>
        <w:t>Rozporządzenia</w:t>
      </w:r>
      <w:r w:rsidRPr="00B761ED">
        <w:rPr>
          <w:rFonts w:ascii="Trebuchet MS" w:eastAsia="Arial" w:hAnsi="Trebuchet MS"/>
          <w:sz w:val="24"/>
          <w:szCs w:val="24"/>
        </w:rPr>
        <w:tab/>
        <w:t>Parlamentu</w:t>
      </w:r>
      <w:r w:rsidRPr="00B761ED">
        <w:rPr>
          <w:rFonts w:ascii="Trebuchet MS" w:eastAsia="Arial" w:hAnsi="Trebuchet MS"/>
          <w:sz w:val="24"/>
          <w:szCs w:val="24"/>
        </w:rPr>
        <w:tab/>
        <w:t>Europejskiego</w:t>
      </w:r>
      <w:r>
        <w:rPr>
          <w:rFonts w:ascii="Trebuchet MS" w:eastAsia="Arial" w:hAnsi="Trebuchet MS"/>
          <w:sz w:val="24"/>
          <w:szCs w:val="24"/>
        </w:rPr>
        <w:t xml:space="preserve"> </w:t>
      </w:r>
      <w:r w:rsidRPr="00B761ED">
        <w:rPr>
          <w:rFonts w:ascii="Trebuchet MS" w:eastAsia="Arial" w:hAnsi="Trebuchet MS"/>
          <w:sz w:val="24"/>
          <w:szCs w:val="24"/>
        </w:rPr>
        <w:t>i</w:t>
      </w:r>
      <w:r>
        <w:rPr>
          <w:rFonts w:ascii="Trebuchet MS" w:eastAsia="Arial" w:hAnsi="Trebuchet MS"/>
          <w:sz w:val="24"/>
          <w:szCs w:val="24"/>
        </w:rPr>
        <w:t xml:space="preserve"> </w:t>
      </w:r>
      <w:r w:rsidRPr="00B761ED">
        <w:rPr>
          <w:rFonts w:ascii="Trebuchet MS" w:eastAsia="Arial" w:hAnsi="Trebuchet MS"/>
          <w:sz w:val="24"/>
          <w:szCs w:val="24"/>
        </w:rPr>
        <w:t>Rady</w:t>
      </w:r>
      <w:r>
        <w:rPr>
          <w:rFonts w:ascii="Trebuchet MS" w:eastAsia="Arial" w:hAnsi="Trebuchet MS"/>
          <w:sz w:val="24"/>
          <w:szCs w:val="24"/>
        </w:rPr>
        <w:t xml:space="preserve"> </w:t>
      </w:r>
      <w:r w:rsidRPr="00B761ED">
        <w:rPr>
          <w:rFonts w:ascii="Trebuchet MS" w:eastAsia="Arial" w:hAnsi="Trebuchet MS"/>
          <w:sz w:val="24"/>
          <w:szCs w:val="24"/>
        </w:rPr>
        <w:t>(UE)</w:t>
      </w:r>
      <w:r w:rsidRPr="00B761ED">
        <w:rPr>
          <w:rFonts w:ascii="Trebuchet MS" w:eastAsia="Arial" w:hAnsi="Trebuchet MS"/>
          <w:sz w:val="24"/>
          <w:szCs w:val="24"/>
        </w:rPr>
        <w:tab/>
        <w:t>Nr</w:t>
      </w:r>
      <w:r>
        <w:rPr>
          <w:rFonts w:ascii="Trebuchet MS" w:eastAsia="Arial" w:hAnsi="Trebuchet MS"/>
          <w:sz w:val="24"/>
          <w:szCs w:val="24"/>
        </w:rPr>
        <w:t xml:space="preserve"> </w:t>
      </w:r>
      <w:r w:rsidRPr="00B761ED">
        <w:rPr>
          <w:rFonts w:ascii="Trebuchet MS" w:eastAsia="Arial" w:hAnsi="Trebuchet MS"/>
          <w:sz w:val="24"/>
          <w:szCs w:val="24"/>
        </w:rPr>
        <w:t>1303/2013</w:t>
      </w:r>
      <w:r>
        <w:rPr>
          <w:rFonts w:ascii="Trebuchet MS" w:eastAsia="Arial" w:hAnsi="Trebuchet MS"/>
          <w:sz w:val="24"/>
          <w:szCs w:val="24"/>
        </w:rPr>
        <w:t xml:space="preserve"> </w:t>
      </w:r>
      <w:r w:rsidRPr="00B761ED">
        <w:rPr>
          <w:rFonts w:ascii="Trebuchet MS" w:eastAsia="Arial" w:hAnsi="Trebuchet MS"/>
          <w:sz w:val="24"/>
          <w:szCs w:val="24"/>
        </w:rPr>
        <w:t>z</w:t>
      </w:r>
      <w:r w:rsidR="006C4A71">
        <w:rPr>
          <w:rFonts w:ascii="Trebuchet MS" w:eastAsia="Arial" w:hAnsi="Trebuchet MS"/>
          <w:sz w:val="24"/>
          <w:szCs w:val="24"/>
        </w:rPr>
        <w:t> </w:t>
      </w:r>
      <w:r w:rsidRPr="00B761ED">
        <w:rPr>
          <w:rFonts w:ascii="Trebuchet MS" w:eastAsia="Arial" w:hAnsi="Trebuchet MS"/>
          <w:sz w:val="24"/>
          <w:szCs w:val="24"/>
        </w:rPr>
        <w:t>dnia17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w:t>
      </w:r>
      <w:r w:rsidR="00FB0992">
        <w:rPr>
          <w:rFonts w:ascii="Trebuchet MS" w:eastAsia="Arial" w:hAnsi="Trebuchet MS"/>
          <w:sz w:val="24"/>
          <w:szCs w:val="24"/>
        </w:rPr>
        <w:t xml:space="preserve"> </w:t>
      </w:r>
      <w:r w:rsidRPr="00B761ED">
        <w:rPr>
          <w:rFonts w:ascii="Trebuchet MS" w:eastAsia="Arial" w:hAnsi="Trebuchet MS"/>
          <w:sz w:val="24"/>
          <w:szCs w:val="24"/>
        </w:rPr>
        <w:t>Regionalnego, Europejskiego Funduszu Społecznego, Funduszu Spójności i Eur</w:t>
      </w:r>
      <w:r w:rsidR="006C4A71">
        <w:rPr>
          <w:rFonts w:ascii="Trebuchet MS" w:eastAsia="Arial" w:hAnsi="Trebuchet MS"/>
          <w:sz w:val="24"/>
          <w:szCs w:val="24"/>
        </w:rPr>
        <w:t>opejskiego Funduszu Morskiego i </w:t>
      </w:r>
      <w:r w:rsidRPr="00B761ED">
        <w:rPr>
          <w:rFonts w:ascii="Trebuchet MS" w:eastAsia="Arial" w:hAnsi="Trebuchet MS"/>
          <w:sz w:val="24"/>
          <w:szCs w:val="24"/>
        </w:rPr>
        <w:t>Rybackiego oraz uchylające rozporządzenie Rady (WE) nr 1083/2006;</w:t>
      </w:r>
    </w:p>
    <w:p w:rsidR="00B761ED" w:rsidRDefault="00B761ED" w:rsidP="00B761ED">
      <w:pPr>
        <w:pStyle w:val="Akapitzlist"/>
        <w:numPr>
          <w:ilvl w:val="1"/>
          <w:numId w:val="8"/>
        </w:numPr>
        <w:spacing w:before="480" w:beforeAutospacing="0"/>
        <w:ind w:right="23"/>
        <w:rPr>
          <w:rFonts w:ascii="Trebuchet MS" w:eastAsia="Arial" w:hAnsi="Trebuchet MS"/>
          <w:sz w:val="24"/>
          <w:szCs w:val="24"/>
        </w:rPr>
      </w:pPr>
      <w:r w:rsidRPr="00B761ED">
        <w:rPr>
          <w:rFonts w:ascii="Trebuchet MS" w:eastAsia="Arial" w:hAnsi="Trebuchet MS"/>
          <w:sz w:val="24"/>
          <w:szCs w:val="24"/>
        </w:rPr>
        <w:t>Rozporządzenia Parlamentu Europejsk</w:t>
      </w:r>
      <w:r w:rsidR="006C4A71">
        <w:rPr>
          <w:rFonts w:ascii="Trebuchet MS" w:eastAsia="Arial" w:hAnsi="Trebuchet MS"/>
          <w:sz w:val="24"/>
          <w:szCs w:val="24"/>
        </w:rPr>
        <w:t>iego i Rady (UE) Nr 1304/2013 z </w:t>
      </w:r>
      <w:r w:rsidRPr="00B761ED">
        <w:rPr>
          <w:rFonts w:ascii="Trebuchet MS" w:eastAsia="Arial" w:hAnsi="Trebuchet MS"/>
          <w:sz w:val="24"/>
          <w:szCs w:val="24"/>
        </w:rPr>
        <w:t>dnia 17 grudnia 2013 r. w sprawie Europejskiego Funduszu Społecznego i uchylającego rozporządzenie Rady (WE) nr 1081/2006;</w:t>
      </w:r>
    </w:p>
    <w:p w:rsidR="00B761ED" w:rsidRDefault="00B761ED" w:rsidP="00B761ED">
      <w:pPr>
        <w:pStyle w:val="Akapitzlist"/>
        <w:numPr>
          <w:ilvl w:val="1"/>
          <w:numId w:val="8"/>
        </w:numPr>
        <w:spacing w:before="480" w:beforeAutospacing="0"/>
        <w:ind w:right="23"/>
        <w:rPr>
          <w:rFonts w:ascii="Trebuchet MS" w:eastAsia="Arial" w:hAnsi="Trebuchet MS"/>
          <w:sz w:val="24"/>
          <w:szCs w:val="24"/>
        </w:rPr>
      </w:pPr>
      <w:r w:rsidRPr="00B761ED">
        <w:rPr>
          <w:rFonts w:ascii="Trebuchet MS" w:eastAsia="Arial" w:hAnsi="Trebuchet MS"/>
          <w:sz w:val="24"/>
          <w:szCs w:val="24"/>
        </w:rPr>
        <w:t>Ustawy z dnia 11 lipca 2014 r. o zasadach realizacji programów w zakresie polityki spójności finansowanych w perspektywie finansowej 2014–2020 (Dz. U. z 2017 r. poz. 1460 z późn. zm.).</w:t>
      </w:r>
    </w:p>
    <w:p w:rsidR="00B761ED" w:rsidRDefault="00B761ED" w:rsidP="00B761ED">
      <w:pPr>
        <w:pStyle w:val="Akapitzlist"/>
        <w:numPr>
          <w:ilvl w:val="0"/>
          <w:numId w:val="8"/>
        </w:numPr>
        <w:spacing w:before="480" w:beforeAutospacing="0"/>
        <w:ind w:right="23"/>
        <w:rPr>
          <w:rFonts w:ascii="Trebuchet MS" w:eastAsia="Arial" w:hAnsi="Trebuchet MS"/>
          <w:sz w:val="24"/>
          <w:szCs w:val="24"/>
        </w:rPr>
      </w:pPr>
      <w:bookmarkStart w:id="0" w:name="page2"/>
      <w:bookmarkEnd w:id="0"/>
      <w:r w:rsidRPr="00B761ED">
        <w:rPr>
          <w:rFonts w:ascii="Trebuchet MS" w:eastAsia="Arial" w:hAnsi="Trebuchet MS"/>
          <w:sz w:val="24"/>
          <w:szCs w:val="24"/>
        </w:rPr>
        <w:t>Pani / Pana dane osobowe zostały powierzone do przetwarzania Beneficjentowi realizującemu projekt - Miasto Ruda Śląska/Powiatowy Urząd Pracy w Rudzie Śląskiej, ul. Ballestremów 16, 41-700 Ruda Śląska (nazwa i adres beneficjenta) oraz podmiotom, które na zlecenie beneficjenta uczestniczą w realizacji projektu.</w:t>
      </w:r>
    </w:p>
    <w:p w:rsidR="00B761ED" w:rsidRDefault="00B761ED" w:rsidP="00B761ED">
      <w:pPr>
        <w:pStyle w:val="Akapitzlist"/>
        <w:numPr>
          <w:ilvl w:val="0"/>
          <w:numId w:val="8"/>
        </w:numPr>
        <w:spacing w:before="480" w:beforeAutospacing="0"/>
        <w:ind w:right="23"/>
        <w:rPr>
          <w:rFonts w:ascii="Trebuchet MS" w:eastAsia="Arial" w:hAnsi="Trebuchet MS"/>
          <w:sz w:val="24"/>
          <w:szCs w:val="24"/>
        </w:rPr>
      </w:pPr>
      <w:r w:rsidRPr="00B761ED">
        <w:rPr>
          <w:rFonts w:ascii="Trebuchet MS" w:eastAsia="Arial" w:hAnsi="Trebuchet MS"/>
          <w:sz w:val="24"/>
          <w:szCs w:val="24"/>
        </w:rPr>
        <w:t>Pani / Pana dane osobowe mogą zostać powierzone do przetwarzania podmiotom realizującym badania ewaluacyjne lub inne działania na zlecenie Instytucji Zarządzającej lub Beneficjenta.</w:t>
      </w:r>
    </w:p>
    <w:p w:rsidR="00B761ED" w:rsidRDefault="00B761ED" w:rsidP="00B761ED">
      <w:pPr>
        <w:pStyle w:val="Akapitzlist"/>
        <w:numPr>
          <w:ilvl w:val="0"/>
          <w:numId w:val="8"/>
        </w:numPr>
        <w:spacing w:before="480" w:beforeAutospacing="0"/>
        <w:ind w:right="23"/>
        <w:rPr>
          <w:rFonts w:ascii="Trebuchet MS" w:eastAsia="Arial" w:hAnsi="Trebuchet MS"/>
          <w:sz w:val="24"/>
          <w:szCs w:val="24"/>
        </w:rPr>
      </w:pPr>
      <w:r w:rsidRPr="00B761ED">
        <w:rPr>
          <w:rFonts w:ascii="Trebuchet MS" w:eastAsia="Arial" w:hAnsi="Trebuchet MS"/>
          <w:sz w:val="24"/>
          <w:szCs w:val="24"/>
        </w:rPr>
        <w:lastRenderedPageBreak/>
        <w:t>Pani / Pana dane osobowe nie będą przekazywane podmiotom innym, niż upoważnione na podstawie przepisów prawa. Dane będą także przekazywane do Centralnego Systemu Teleinformatycznego prowadzonego przez ministra właściwego do spraw rozwoju regionalnego, ul.</w:t>
      </w:r>
      <w:r>
        <w:rPr>
          <w:rFonts w:ascii="Trebuchet MS" w:eastAsia="Arial" w:hAnsi="Trebuchet MS"/>
          <w:sz w:val="24"/>
          <w:szCs w:val="24"/>
        </w:rPr>
        <w:t xml:space="preserve"> </w:t>
      </w:r>
      <w:r w:rsidRPr="00B761ED">
        <w:rPr>
          <w:rFonts w:ascii="Trebuchet MS" w:eastAsia="Arial" w:hAnsi="Trebuchet MS"/>
          <w:sz w:val="24"/>
          <w:szCs w:val="24"/>
        </w:rPr>
        <w:t>Wspólna 2/4 00- 926 Warszawa.</w:t>
      </w:r>
    </w:p>
    <w:p w:rsidR="00B761ED" w:rsidRDefault="00B761ED" w:rsidP="00B761ED">
      <w:pPr>
        <w:pStyle w:val="Akapitzlist"/>
        <w:numPr>
          <w:ilvl w:val="0"/>
          <w:numId w:val="8"/>
        </w:numPr>
        <w:spacing w:before="480" w:beforeAutospacing="0"/>
        <w:ind w:right="23"/>
        <w:rPr>
          <w:rFonts w:ascii="Trebuchet MS" w:eastAsia="Arial" w:hAnsi="Trebuchet MS"/>
          <w:sz w:val="24"/>
          <w:szCs w:val="24"/>
        </w:rPr>
      </w:pPr>
      <w:r w:rsidRPr="00B761ED">
        <w:rPr>
          <w:rFonts w:ascii="Trebuchet MS" w:eastAsia="Arial" w:hAnsi="Trebuchet MS"/>
          <w:sz w:val="24"/>
          <w:szCs w:val="24"/>
        </w:rPr>
        <w:t>Pani / Pana dane osobowe będą przechowywane do czasu rozliczenia RPO WSL 2014-2020 oraz zakończenia archiwizowania dokumentacji.</w:t>
      </w:r>
    </w:p>
    <w:p w:rsidR="00B761ED" w:rsidRPr="00B761ED" w:rsidRDefault="00B761ED" w:rsidP="00B761ED">
      <w:pPr>
        <w:pStyle w:val="Akapitzlist"/>
        <w:numPr>
          <w:ilvl w:val="0"/>
          <w:numId w:val="8"/>
        </w:numPr>
        <w:spacing w:before="480" w:beforeAutospacing="0"/>
        <w:ind w:right="23"/>
        <w:rPr>
          <w:rFonts w:ascii="Trebuchet MS" w:eastAsia="Arial" w:hAnsi="Trebuchet MS"/>
          <w:sz w:val="24"/>
          <w:szCs w:val="24"/>
        </w:rPr>
      </w:pPr>
      <w:r w:rsidRPr="00B761ED">
        <w:rPr>
          <w:rFonts w:ascii="Trebuchet MS" w:eastAsia="Arial" w:hAnsi="Trebuchet MS"/>
          <w:sz w:val="24"/>
          <w:szCs w:val="24"/>
        </w:rPr>
        <w:t>Może Pani / Pan skontaktować się z Inspekt</w:t>
      </w:r>
      <w:r w:rsidR="006C4A71">
        <w:rPr>
          <w:rFonts w:ascii="Trebuchet MS" w:eastAsia="Arial" w:hAnsi="Trebuchet MS"/>
          <w:sz w:val="24"/>
          <w:szCs w:val="24"/>
        </w:rPr>
        <w:t>orem Ochrony Danych Osobowych z </w:t>
      </w:r>
      <w:r w:rsidRPr="00B761ED">
        <w:rPr>
          <w:rFonts w:ascii="Trebuchet MS" w:eastAsia="Arial" w:hAnsi="Trebuchet MS"/>
          <w:sz w:val="24"/>
          <w:szCs w:val="24"/>
        </w:rPr>
        <w:t xml:space="preserve">ramienia Beneficjenta wysyłając wiadomość na adres poczty elektronicznej: </w:t>
      </w:r>
      <w:hyperlink r:id="rId16" w:history="1">
        <w:r w:rsidR="008A6487" w:rsidRPr="00F32634">
          <w:rPr>
            <w:rStyle w:val="Hipercze"/>
            <w:rFonts w:ascii="Trebuchet MS" w:eastAsia="Arial" w:hAnsi="Trebuchet MS"/>
            <w:sz w:val="24"/>
            <w:szCs w:val="24"/>
          </w:rPr>
          <w:t>iod@rudaslaska.praca.gov.pl</w:t>
        </w:r>
      </w:hyperlink>
      <w:bookmarkStart w:id="1" w:name="_GoBack"/>
      <w:bookmarkEnd w:id="1"/>
      <w:r>
        <w:rPr>
          <w:rFonts w:ascii="Trebuchet MS" w:eastAsia="Arial" w:hAnsi="Trebuchet MS"/>
          <w:sz w:val="24"/>
          <w:szCs w:val="24"/>
        </w:rPr>
        <w:t xml:space="preserve">. </w:t>
      </w:r>
      <w:r w:rsidRPr="00B761ED">
        <w:rPr>
          <w:rFonts w:ascii="Trebuchet MS" w:eastAsia="Arial" w:hAnsi="Trebuchet MS"/>
          <w:sz w:val="24"/>
          <w:szCs w:val="24"/>
        </w:rPr>
        <w:t xml:space="preserve">Pełne informacje na temat Inspektora Ochrony Danych Osobowych z ramienia Beneficjenta znajdzie Pani / Pan na stronie internetowej: </w:t>
      </w:r>
      <w:hyperlink r:id="rId17" w:history="1">
        <w:r w:rsidRPr="00B761ED">
          <w:rPr>
            <w:rFonts w:ascii="Trebuchet MS" w:eastAsia="Arial" w:hAnsi="Trebuchet MS"/>
            <w:color w:val="0000FF"/>
            <w:sz w:val="24"/>
            <w:szCs w:val="24"/>
            <w:u w:val="single"/>
          </w:rPr>
          <w:t>rudaslaska.praca.gov.pl</w:t>
        </w:r>
        <w:r w:rsidR="004E6DC9">
          <w:rPr>
            <w:rStyle w:val="Odwoanieprzypisudolnego"/>
            <w:rFonts w:ascii="Trebuchet MS" w:eastAsia="Arial" w:hAnsi="Trebuchet MS"/>
            <w:sz w:val="24"/>
            <w:szCs w:val="24"/>
            <w:u w:val="single"/>
          </w:rPr>
          <w:footnoteReference w:id="2"/>
        </w:r>
        <w:r w:rsidRPr="00B761ED">
          <w:rPr>
            <w:rFonts w:ascii="Trebuchet MS" w:eastAsia="Arial" w:hAnsi="Trebuchet MS"/>
            <w:sz w:val="24"/>
            <w:szCs w:val="24"/>
            <w:u w:val="single"/>
          </w:rPr>
          <w:t xml:space="preserve"> </w:t>
        </w:r>
      </w:hyperlink>
      <w:r w:rsidRPr="00B761ED">
        <w:rPr>
          <w:rFonts w:ascii="Trebuchet MS" w:eastAsia="Arial" w:hAnsi="Trebuchet MS"/>
          <w:sz w:val="24"/>
          <w:szCs w:val="24"/>
        </w:rPr>
        <w:t>.</w:t>
      </w:r>
    </w:p>
    <w:p w:rsidR="00B761ED" w:rsidRDefault="00B761ED" w:rsidP="00B761ED">
      <w:pPr>
        <w:pStyle w:val="Akapitzlist"/>
        <w:numPr>
          <w:ilvl w:val="0"/>
          <w:numId w:val="8"/>
        </w:numPr>
        <w:spacing w:before="480" w:beforeAutospacing="0"/>
        <w:ind w:right="23"/>
        <w:rPr>
          <w:rFonts w:ascii="Trebuchet MS" w:eastAsia="Arial" w:hAnsi="Trebuchet MS"/>
          <w:sz w:val="24"/>
          <w:szCs w:val="24"/>
        </w:rPr>
      </w:pPr>
      <w:r w:rsidRPr="00B761ED">
        <w:rPr>
          <w:rFonts w:ascii="Trebuchet MS" w:eastAsia="Arial" w:hAnsi="Trebuchet MS"/>
          <w:sz w:val="24"/>
          <w:szCs w:val="24"/>
        </w:rPr>
        <w:t>Posiada Pani / Pan prawo do wniesienia skargi do Instytucji Pośredniczącej, Instytucji Zarządzającej lub Prezesa Urzędu Ochrony Danych Osobowych w przypadku podejrzenia naruszenia przepisów o ochronie danych osobowych.</w:t>
      </w:r>
    </w:p>
    <w:p w:rsidR="00B761ED" w:rsidRDefault="00B761ED" w:rsidP="00B761ED">
      <w:pPr>
        <w:pStyle w:val="Akapitzlist"/>
        <w:numPr>
          <w:ilvl w:val="0"/>
          <w:numId w:val="8"/>
        </w:numPr>
        <w:spacing w:before="480" w:beforeAutospacing="0"/>
        <w:ind w:right="23"/>
        <w:rPr>
          <w:rFonts w:ascii="Trebuchet MS" w:eastAsia="Arial" w:hAnsi="Trebuchet MS"/>
          <w:sz w:val="24"/>
          <w:szCs w:val="24"/>
        </w:rPr>
      </w:pPr>
      <w:r w:rsidRPr="00B761ED">
        <w:rPr>
          <w:rFonts w:ascii="Trebuchet MS" w:eastAsia="Arial" w:hAnsi="Trebuchet MS"/>
          <w:sz w:val="24"/>
          <w:szCs w:val="24"/>
        </w:rPr>
        <w:t>Posiada Pani / Pan prawo dostępu do swoich danych osobowych, ich sprostowania, usunięcia (po upływie okresu przechowywania wskazanego w umowie o dofinansowanie danego projektu oraz zakończenia archiwizowania dokumentacji) lub ograniczenia przetwarzania (po upływie okresu przechowywania wskazanego w umowie o dofinansowanie danego projektu oraz zakończenia archiwizowania dokumentacji), prawo do wniesienia sprzeciwu wobec przetwarzania a także prawo do przenoszenia danych.</w:t>
      </w:r>
    </w:p>
    <w:p w:rsidR="00B761ED" w:rsidRDefault="00B761ED" w:rsidP="00B761ED">
      <w:pPr>
        <w:pStyle w:val="Akapitzlist"/>
        <w:numPr>
          <w:ilvl w:val="0"/>
          <w:numId w:val="8"/>
        </w:numPr>
        <w:spacing w:before="480" w:beforeAutospacing="0"/>
        <w:ind w:right="23"/>
        <w:rPr>
          <w:rFonts w:ascii="Trebuchet MS" w:eastAsia="Arial" w:hAnsi="Trebuchet MS"/>
          <w:sz w:val="24"/>
          <w:szCs w:val="24"/>
        </w:rPr>
      </w:pPr>
      <w:r w:rsidRPr="00B761ED">
        <w:rPr>
          <w:rFonts w:ascii="Trebuchet MS" w:eastAsia="Arial" w:hAnsi="Trebuchet MS"/>
          <w:sz w:val="24"/>
          <w:szCs w:val="24"/>
        </w:rPr>
        <w:t>W przypadku danych osobowych pozyskanych w sposób inny niż od osoby, której dane dotyczą informuję, iż Pani / Pana dane z</w:t>
      </w:r>
      <w:r w:rsidR="006C4A71">
        <w:rPr>
          <w:rFonts w:ascii="Trebuchet MS" w:eastAsia="Arial" w:hAnsi="Trebuchet MS"/>
          <w:sz w:val="24"/>
          <w:szCs w:val="24"/>
        </w:rPr>
        <w:t>ostały pozyskane od podmiotów i </w:t>
      </w:r>
      <w:r w:rsidRPr="00B761ED">
        <w:rPr>
          <w:rFonts w:ascii="Trebuchet MS" w:eastAsia="Arial" w:hAnsi="Trebuchet MS"/>
          <w:sz w:val="24"/>
          <w:szCs w:val="24"/>
        </w:rPr>
        <w:t>/ lub osób bezpośrednio kontaktujących s</w:t>
      </w:r>
      <w:r w:rsidR="006C4A71">
        <w:rPr>
          <w:rFonts w:ascii="Trebuchet MS" w:eastAsia="Arial" w:hAnsi="Trebuchet MS"/>
          <w:sz w:val="24"/>
          <w:szCs w:val="24"/>
        </w:rPr>
        <w:t>ię z Powiatowym Urzędem Pracy w </w:t>
      </w:r>
      <w:r w:rsidRPr="00B761ED">
        <w:rPr>
          <w:rFonts w:ascii="Trebuchet MS" w:eastAsia="Arial" w:hAnsi="Trebuchet MS"/>
          <w:sz w:val="24"/>
          <w:szCs w:val="24"/>
        </w:rPr>
        <w:t>Rudzie Śląskiej w związku z udziałem w realizacji projektów RPO WSL.</w:t>
      </w:r>
    </w:p>
    <w:p w:rsidR="00B761ED" w:rsidRDefault="00B761ED" w:rsidP="00B761ED">
      <w:pPr>
        <w:pStyle w:val="Akapitzlist"/>
        <w:numPr>
          <w:ilvl w:val="0"/>
          <w:numId w:val="8"/>
        </w:numPr>
        <w:spacing w:before="480" w:beforeAutospacing="0"/>
        <w:ind w:right="23"/>
        <w:rPr>
          <w:rFonts w:ascii="Trebuchet MS" w:eastAsia="Arial" w:hAnsi="Trebuchet MS"/>
          <w:sz w:val="24"/>
          <w:szCs w:val="24"/>
        </w:rPr>
      </w:pPr>
      <w:r w:rsidRPr="00B761ED">
        <w:rPr>
          <w:rFonts w:ascii="Trebuchet MS" w:eastAsia="Arial" w:hAnsi="Trebuchet MS"/>
          <w:sz w:val="24"/>
          <w:szCs w:val="24"/>
        </w:rPr>
        <w:t>Kategorie danych osobowych, które są przetwarzane w ramach projektu obejmują dane zwykłe.</w:t>
      </w:r>
    </w:p>
    <w:p w:rsidR="00B761ED" w:rsidRPr="00FB0992" w:rsidRDefault="00B761ED" w:rsidP="00FB0992">
      <w:pPr>
        <w:pStyle w:val="Akapitzlist"/>
        <w:numPr>
          <w:ilvl w:val="0"/>
          <w:numId w:val="8"/>
        </w:numPr>
        <w:spacing w:before="480" w:beforeAutospacing="0"/>
        <w:ind w:right="23"/>
        <w:rPr>
          <w:rFonts w:ascii="Trebuchet MS" w:eastAsia="Arial" w:hAnsi="Trebuchet MS"/>
          <w:sz w:val="24"/>
          <w:szCs w:val="24"/>
        </w:rPr>
      </w:pPr>
      <w:r w:rsidRPr="00B761ED">
        <w:rPr>
          <w:rFonts w:ascii="Trebuchet MS" w:eastAsia="Arial" w:hAnsi="Trebuchet MS"/>
          <w:sz w:val="24"/>
          <w:szCs w:val="24"/>
        </w:rPr>
        <w:t>Pani / Pana dane osobowe nie będą poddawane zautomatyzowanemu podejmowaniu decyzji.</w:t>
      </w:r>
    </w:p>
    <w:sectPr w:rsidR="00B761ED" w:rsidRPr="00FB0992" w:rsidSect="004E6DC9">
      <w:pgSz w:w="11906" w:h="16838"/>
      <w:pgMar w:top="426" w:right="1417" w:bottom="184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D00" w:rsidRDefault="000F1D00" w:rsidP="00E34BA8">
      <w:pPr>
        <w:spacing w:before="0" w:line="240" w:lineRule="auto"/>
      </w:pPr>
      <w:r>
        <w:separator/>
      </w:r>
    </w:p>
  </w:endnote>
  <w:endnote w:type="continuationSeparator" w:id="0">
    <w:p w:rsidR="000F1D00" w:rsidRDefault="000F1D00" w:rsidP="00E34BA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D00" w:rsidRDefault="000F1D00" w:rsidP="00E34BA8">
      <w:pPr>
        <w:spacing w:before="0" w:line="240" w:lineRule="auto"/>
      </w:pPr>
      <w:r>
        <w:separator/>
      </w:r>
    </w:p>
  </w:footnote>
  <w:footnote w:type="continuationSeparator" w:id="0">
    <w:p w:rsidR="000F1D00" w:rsidRDefault="000F1D00" w:rsidP="00E34BA8">
      <w:pPr>
        <w:spacing w:before="0" w:line="240" w:lineRule="auto"/>
      </w:pPr>
      <w:r>
        <w:continuationSeparator/>
      </w:r>
    </w:p>
  </w:footnote>
  <w:footnote w:id="1">
    <w:p w:rsidR="00E34BA8" w:rsidRPr="004E6DC9" w:rsidRDefault="00E34BA8">
      <w:pPr>
        <w:pStyle w:val="Tekstprzypisudolnego"/>
        <w:rPr>
          <w:rFonts w:ascii="Trebuchet MS" w:hAnsi="Trebuchet MS"/>
        </w:rPr>
      </w:pPr>
      <w:r w:rsidRPr="004E6DC9">
        <w:rPr>
          <w:rStyle w:val="Odwoanieprzypisudolnego"/>
          <w:rFonts w:ascii="Trebuchet MS" w:hAnsi="Trebuchet MS"/>
        </w:rPr>
        <w:footnoteRef/>
      </w:r>
      <w:r w:rsidRPr="004E6DC9">
        <w:rPr>
          <w:rFonts w:ascii="Trebuchet MS" w:hAnsi="Trebuchet MS"/>
        </w:rPr>
        <w:t xml:space="preserve"> Należy wykreślić, jeśli w projekcie nie występuje partner</w:t>
      </w:r>
    </w:p>
  </w:footnote>
  <w:footnote w:id="2">
    <w:p w:rsidR="004E6DC9" w:rsidRDefault="004E6DC9" w:rsidP="00AA301E">
      <w:pPr>
        <w:pStyle w:val="Tekstprzypisudolnego"/>
        <w:spacing w:before="100" w:line="360" w:lineRule="auto"/>
      </w:pPr>
      <w:r>
        <w:rPr>
          <w:rStyle w:val="Odwoanieprzypisudolnego"/>
        </w:rPr>
        <w:footnoteRef/>
      </w:r>
      <w:r>
        <w:t xml:space="preserve"> </w:t>
      </w:r>
      <w:r w:rsidR="00AA301E" w:rsidRPr="00AA301E">
        <w:t>Zgodnie z art. 10 Ustawy z 10 maja 2018r. o ochronie danych osobowych: Podmiot, który wyznaczył inspektora, udostępnia dane inspektora: imię i nazwisko oraz adres poczty elektronicznej lub nr telefonu, niezwłocznie po jego wyznaczeniu, na swojej stronie internetowej, a jeżeli nie prowadzi własnej strony internetowej, w sposób ogólnie dostępny w miejscu prowadzenia działalności.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9495CF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AE8944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38E1F2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6E87C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52C0DC2"/>
    <w:multiLevelType w:val="hybridMultilevel"/>
    <w:tmpl w:val="985C8D5C"/>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32C034CC"/>
    <w:multiLevelType w:val="hybridMultilevel"/>
    <w:tmpl w:val="85A0CA5A"/>
    <w:lvl w:ilvl="0" w:tplc="04150017">
      <w:start w:val="1"/>
      <w:numFmt w:val="lowerLetter"/>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7">
    <w:nsid w:val="50A870F4"/>
    <w:multiLevelType w:val="hybridMultilevel"/>
    <w:tmpl w:val="3B34C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111"/>
    <w:rsid w:val="0000003E"/>
    <w:rsid w:val="00033D39"/>
    <w:rsid w:val="00041CEF"/>
    <w:rsid w:val="00054030"/>
    <w:rsid w:val="00056FF4"/>
    <w:rsid w:val="00074050"/>
    <w:rsid w:val="000C7930"/>
    <w:rsid w:val="000F1101"/>
    <w:rsid w:val="000F1D00"/>
    <w:rsid w:val="001276A0"/>
    <w:rsid w:val="0015338D"/>
    <w:rsid w:val="00190B9F"/>
    <w:rsid w:val="001B7133"/>
    <w:rsid w:val="00245C70"/>
    <w:rsid w:val="00264B25"/>
    <w:rsid w:val="00275980"/>
    <w:rsid w:val="002B6757"/>
    <w:rsid w:val="002D4FE3"/>
    <w:rsid w:val="00301EE3"/>
    <w:rsid w:val="00326466"/>
    <w:rsid w:val="003A2EA4"/>
    <w:rsid w:val="003E4782"/>
    <w:rsid w:val="003E6E61"/>
    <w:rsid w:val="003F552E"/>
    <w:rsid w:val="003F7111"/>
    <w:rsid w:val="00425C30"/>
    <w:rsid w:val="004266D9"/>
    <w:rsid w:val="00492E8A"/>
    <w:rsid w:val="004A6C82"/>
    <w:rsid w:val="004C412A"/>
    <w:rsid w:val="004E6DC9"/>
    <w:rsid w:val="004F29A1"/>
    <w:rsid w:val="00537A6E"/>
    <w:rsid w:val="00562B0B"/>
    <w:rsid w:val="005762CA"/>
    <w:rsid w:val="00585520"/>
    <w:rsid w:val="005A6CDE"/>
    <w:rsid w:val="005C38A9"/>
    <w:rsid w:val="005C6704"/>
    <w:rsid w:val="005D4BC3"/>
    <w:rsid w:val="00644416"/>
    <w:rsid w:val="0065447B"/>
    <w:rsid w:val="00685C33"/>
    <w:rsid w:val="006C4A71"/>
    <w:rsid w:val="006F2A9A"/>
    <w:rsid w:val="00701DA4"/>
    <w:rsid w:val="007A47E5"/>
    <w:rsid w:val="0084360D"/>
    <w:rsid w:val="008A2C64"/>
    <w:rsid w:val="008A6487"/>
    <w:rsid w:val="008C7FD6"/>
    <w:rsid w:val="009417D1"/>
    <w:rsid w:val="00947371"/>
    <w:rsid w:val="009F3D90"/>
    <w:rsid w:val="00AA301E"/>
    <w:rsid w:val="00AC2404"/>
    <w:rsid w:val="00AC5C9B"/>
    <w:rsid w:val="00AD09CB"/>
    <w:rsid w:val="00B11906"/>
    <w:rsid w:val="00B26DD4"/>
    <w:rsid w:val="00B70E36"/>
    <w:rsid w:val="00B761ED"/>
    <w:rsid w:val="00BE1C06"/>
    <w:rsid w:val="00BF093E"/>
    <w:rsid w:val="00C113F3"/>
    <w:rsid w:val="00C26A1F"/>
    <w:rsid w:val="00C763A1"/>
    <w:rsid w:val="00D11C61"/>
    <w:rsid w:val="00D6389A"/>
    <w:rsid w:val="00D727DC"/>
    <w:rsid w:val="00D9344E"/>
    <w:rsid w:val="00E17DCD"/>
    <w:rsid w:val="00E34BA8"/>
    <w:rsid w:val="00E44F69"/>
    <w:rsid w:val="00E97613"/>
    <w:rsid w:val="00F122E1"/>
    <w:rsid w:val="00F22A62"/>
    <w:rsid w:val="00F4198D"/>
    <w:rsid w:val="00FB0992"/>
    <w:rsid w:val="00FF4D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4782"/>
    <w:pPr>
      <w:spacing w:before="100" w:beforeAutospacing="1" w:line="360" w:lineRule="auto"/>
      <w:ind w:firstLine="709"/>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17DCD"/>
    <w:pPr>
      <w:spacing w:before="0" w:line="240" w:lineRule="auto"/>
    </w:pPr>
    <w:rPr>
      <w:rFonts w:ascii="Tahoma" w:hAnsi="Tahoma" w:cs="Tahoma"/>
      <w:sz w:val="16"/>
      <w:szCs w:val="16"/>
    </w:rPr>
  </w:style>
  <w:style w:type="character" w:customStyle="1" w:styleId="TekstdymkaZnak">
    <w:name w:val="Tekst dymka Znak"/>
    <w:link w:val="Tekstdymka"/>
    <w:uiPriority w:val="99"/>
    <w:semiHidden/>
    <w:rsid w:val="00E17DCD"/>
    <w:rPr>
      <w:rFonts w:ascii="Tahoma" w:hAnsi="Tahoma" w:cs="Tahoma"/>
      <w:sz w:val="16"/>
      <w:szCs w:val="16"/>
      <w:lang w:eastAsia="en-US"/>
    </w:rPr>
  </w:style>
  <w:style w:type="paragraph" w:customStyle="1" w:styleId="Default">
    <w:name w:val="Default"/>
    <w:rsid w:val="001276A0"/>
    <w:pPr>
      <w:autoSpaceDE w:val="0"/>
      <w:autoSpaceDN w:val="0"/>
      <w:adjustRightInd w:val="0"/>
    </w:pPr>
    <w:rPr>
      <w:rFonts w:ascii="Times New Roman" w:eastAsia="Times New Roman" w:hAnsi="Times New Roman"/>
      <w:color w:val="000000"/>
      <w:sz w:val="24"/>
      <w:szCs w:val="24"/>
    </w:rPr>
  </w:style>
  <w:style w:type="paragraph" w:styleId="Akapitzlist">
    <w:name w:val="List Paragraph"/>
    <w:basedOn w:val="Normalny"/>
    <w:uiPriority w:val="34"/>
    <w:qFormat/>
    <w:rsid w:val="00B761ED"/>
    <w:pPr>
      <w:ind w:left="720"/>
      <w:contextualSpacing/>
    </w:pPr>
  </w:style>
  <w:style w:type="character" w:styleId="Hipercze">
    <w:name w:val="Hyperlink"/>
    <w:basedOn w:val="Domylnaczcionkaakapitu"/>
    <w:uiPriority w:val="99"/>
    <w:unhideWhenUsed/>
    <w:rsid w:val="00B761ED"/>
    <w:rPr>
      <w:color w:val="0000FF" w:themeColor="hyperlink"/>
      <w:u w:val="single"/>
    </w:rPr>
  </w:style>
  <w:style w:type="paragraph" w:styleId="Tekstprzypisudolnego">
    <w:name w:val="footnote text"/>
    <w:basedOn w:val="Normalny"/>
    <w:link w:val="TekstprzypisudolnegoZnak"/>
    <w:uiPriority w:val="99"/>
    <w:semiHidden/>
    <w:unhideWhenUsed/>
    <w:rsid w:val="00E34BA8"/>
    <w:pPr>
      <w:spacing w:before="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34BA8"/>
    <w:rPr>
      <w:lang w:eastAsia="en-US"/>
    </w:rPr>
  </w:style>
  <w:style w:type="character" w:styleId="Odwoanieprzypisudolnego">
    <w:name w:val="footnote reference"/>
    <w:basedOn w:val="Domylnaczcionkaakapitu"/>
    <w:uiPriority w:val="99"/>
    <w:semiHidden/>
    <w:unhideWhenUsed/>
    <w:rsid w:val="00E34BA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4782"/>
    <w:pPr>
      <w:spacing w:before="100" w:beforeAutospacing="1" w:line="360" w:lineRule="auto"/>
      <w:ind w:firstLine="709"/>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17DCD"/>
    <w:pPr>
      <w:spacing w:before="0" w:line="240" w:lineRule="auto"/>
    </w:pPr>
    <w:rPr>
      <w:rFonts w:ascii="Tahoma" w:hAnsi="Tahoma" w:cs="Tahoma"/>
      <w:sz w:val="16"/>
      <w:szCs w:val="16"/>
    </w:rPr>
  </w:style>
  <w:style w:type="character" w:customStyle="1" w:styleId="TekstdymkaZnak">
    <w:name w:val="Tekst dymka Znak"/>
    <w:link w:val="Tekstdymka"/>
    <w:uiPriority w:val="99"/>
    <w:semiHidden/>
    <w:rsid w:val="00E17DCD"/>
    <w:rPr>
      <w:rFonts w:ascii="Tahoma" w:hAnsi="Tahoma" w:cs="Tahoma"/>
      <w:sz w:val="16"/>
      <w:szCs w:val="16"/>
      <w:lang w:eastAsia="en-US"/>
    </w:rPr>
  </w:style>
  <w:style w:type="paragraph" w:customStyle="1" w:styleId="Default">
    <w:name w:val="Default"/>
    <w:rsid w:val="001276A0"/>
    <w:pPr>
      <w:autoSpaceDE w:val="0"/>
      <w:autoSpaceDN w:val="0"/>
      <w:adjustRightInd w:val="0"/>
    </w:pPr>
    <w:rPr>
      <w:rFonts w:ascii="Times New Roman" w:eastAsia="Times New Roman" w:hAnsi="Times New Roman"/>
      <w:color w:val="000000"/>
      <w:sz w:val="24"/>
      <w:szCs w:val="24"/>
    </w:rPr>
  </w:style>
  <w:style w:type="paragraph" w:styleId="Akapitzlist">
    <w:name w:val="List Paragraph"/>
    <w:basedOn w:val="Normalny"/>
    <w:uiPriority w:val="34"/>
    <w:qFormat/>
    <w:rsid w:val="00B761ED"/>
    <w:pPr>
      <w:ind w:left="720"/>
      <w:contextualSpacing/>
    </w:pPr>
  </w:style>
  <w:style w:type="character" w:styleId="Hipercze">
    <w:name w:val="Hyperlink"/>
    <w:basedOn w:val="Domylnaczcionkaakapitu"/>
    <w:uiPriority w:val="99"/>
    <w:unhideWhenUsed/>
    <w:rsid w:val="00B761ED"/>
    <w:rPr>
      <w:color w:val="0000FF" w:themeColor="hyperlink"/>
      <w:u w:val="single"/>
    </w:rPr>
  </w:style>
  <w:style w:type="paragraph" w:styleId="Tekstprzypisudolnego">
    <w:name w:val="footnote text"/>
    <w:basedOn w:val="Normalny"/>
    <w:link w:val="TekstprzypisudolnegoZnak"/>
    <w:uiPriority w:val="99"/>
    <w:semiHidden/>
    <w:unhideWhenUsed/>
    <w:rsid w:val="00E34BA8"/>
    <w:pPr>
      <w:spacing w:before="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34BA8"/>
    <w:rPr>
      <w:lang w:eastAsia="en-US"/>
    </w:rPr>
  </w:style>
  <w:style w:type="character" w:styleId="Odwoanieprzypisudolnego">
    <w:name w:val="footnote reference"/>
    <w:basedOn w:val="Domylnaczcionkaakapitu"/>
    <w:uiPriority w:val="99"/>
    <w:semiHidden/>
    <w:unhideWhenUsed/>
    <w:rsid w:val="00E34B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88895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ncelaria@slaskie.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ur-lex.europa.eu/legal-content/PL/TXT/?uri=uriserv:OJ.L_.2016.119.01.0001.01.POL&amp;toc=OJ:L:2016:119:TOC" TargetMode="External"/><Relationship Id="rId17" Type="http://schemas.openxmlformats.org/officeDocument/2006/relationships/hyperlink" Target="https://rudaslaska.praca.gov.pl" TargetMode="External"/><Relationship Id="rId2" Type="http://schemas.openxmlformats.org/officeDocument/2006/relationships/numbering" Target="numbering.xml"/><Relationship Id="rId16" Type="http://schemas.openxmlformats.org/officeDocument/2006/relationships/hyperlink" Target="mailto:iod@rudaslaska.praca.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PL/TXT/?uri=uriserv:OJ.L_.2016.119.01.0001.01.POL&amp;toc=OJ:L:2016:119:TOC" TargetMode="External"/><Relationship Id="rId5" Type="http://schemas.openxmlformats.org/officeDocument/2006/relationships/settings" Target="settings.xml"/><Relationship Id="rId15" Type="http://schemas.openxmlformats.org/officeDocument/2006/relationships/hyperlink" Target="mailto:daneosobowe@slaskie.pl" TargetMode="External"/><Relationship Id="rId10" Type="http://schemas.openxmlformats.org/officeDocument/2006/relationships/hyperlink" Target="https://eur-lex.europa.eu/legal-content/PL/TXT/?uri=uriserv:OJ.L_.2016.119.01.0001.01.POL&amp;toc=OJ:L:2016:119:TO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bip.sla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12145-E8E2-48AD-8752-0749BD40A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863</Words>
  <Characters>5182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PUP Ruda Śląska</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Obowiązek informacyjny - wykonawcy, oferenci w projektach dofinansowanych w ramach Regionalnego Programu Operacyjnego Województwa Śląskiego 2014-2020</dc:title>
  <dc:creator>PUP Ruda Śląska</dc:creator>
  <cp:lastModifiedBy>Piotr Krząkała</cp:lastModifiedBy>
  <cp:revision>12</cp:revision>
  <cp:lastPrinted>2018-06-28T11:14:00Z</cp:lastPrinted>
  <dcterms:created xsi:type="dcterms:W3CDTF">2021-03-04T15:33:00Z</dcterms:created>
  <dcterms:modified xsi:type="dcterms:W3CDTF">2024-05-24T09:03:00Z</dcterms:modified>
</cp:coreProperties>
</file>