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49" w:rsidRDefault="00D7615D" w:rsidP="00B12BCE">
      <w:pPr>
        <w:spacing w:line="360" w:lineRule="auto"/>
        <w:ind w:right="20"/>
        <w:rPr>
          <w:rFonts w:ascii="Trebuchet MS" w:eastAsia="Times New Roman" w:hAnsi="Trebuchet MS"/>
          <w:sz w:val="24"/>
          <w:szCs w:val="24"/>
        </w:rPr>
      </w:pPr>
      <w:bookmarkStart w:id="0" w:name="page1"/>
      <w:bookmarkEnd w:id="0"/>
      <w:r w:rsidRPr="00B12BCE">
        <w:rPr>
          <w:rFonts w:ascii="Trebuchet MS" w:eastAsia="Times New Roman" w:hAnsi="Trebuchet MS"/>
          <w:sz w:val="24"/>
          <w:szCs w:val="24"/>
        </w:rPr>
        <w:t xml:space="preserve">W oparciu o art. 13 </w:t>
      </w:r>
      <w:hyperlink r:id="rId6" w:history="1">
        <w:r w:rsidRPr="00B12BCE">
          <w:rPr>
            <w:rFonts w:ascii="Trebuchet MS" w:eastAsia="Times New Roman" w:hAnsi="Trebuchet MS"/>
            <w:sz w:val="24"/>
            <w:szCs w:val="24"/>
          </w:rPr>
          <w:t>Rozporządzenia Parlamentu Europejskiego i Rady (UE) 2016/679 z dnia</w:t>
        </w:r>
      </w:hyperlink>
      <w:r w:rsidRPr="00B12BCE">
        <w:rPr>
          <w:rFonts w:ascii="Trebuchet MS" w:eastAsia="Times New Roman" w:hAnsi="Trebuchet MS"/>
          <w:sz w:val="24"/>
          <w:szCs w:val="24"/>
        </w:rPr>
        <w:t xml:space="preserve"> </w:t>
      </w:r>
      <w:hyperlink r:id="rId7" w:history="1">
        <w:r w:rsidRPr="00B12BCE">
          <w:rPr>
            <w:rFonts w:ascii="Trebuchet MS" w:eastAsia="Times New Roman" w:hAnsi="Trebuchet MS"/>
            <w:sz w:val="24"/>
            <w:szCs w:val="24"/>
          </w:rPr>
          <w:t>27 kwietnia 2016 r. w sprawie ochr</w:t>
        </w:r>
        <w:r w:rsidR="00717755">
          <w:rPr>
            <w:rFonts w:ascii="Trebuchet MS" w:eastAsia="Times New Roman" w:hAnsi="Trebuchet MS"/>
            <w:sz w:val="24"/>
            <w:szCs w:val="24"/>
          </w:rPr>
          <w:t>ony osób fizycznych w związku z </w:t>
        </w:r>
        <w:r w:rsidRPr="00B12BCE">
          <w:rPr>
            <w:rFonts w:ascii="Trebuchet MS" w:eastAsia="Times New Roman" w:hAnsi="Trebuchet MS"/>
            <w:sz w:val="24"/>
            <w:szCs w:val="24"/>
          </w:rPr>
          <w:t>przetwarzaniem danych</w:t>
        </w:r>
      </w:hyperlink>
      <w:r w:rsidRPr="00B12BCE">
        <w:rPr>
          <w:rFonts w:ascii="Trebuchet MS" w:eastAsia="Times New Roman" w:hAnsi="Trebuchet MS"/>
          <w:sz w:val="24"/>
          <w:szCs w:val="24"/>
        </w:rPr>
        <w:t xml:space="preserve"> </w:t>
      </w:r>
      <w:hyperlink r:id="rId8" w:history="1">
        <w:r w:rsidRPr="00B12BCE">
          <w:rPr>
            <w:rFonts w:ascii="Trebuchet MS" w:eastAsia="Times New Roman" w:hAnsi="Trebuchet MS"/>
            <w:sz w:val="24"/>
            <w:szCs w:val="24"/>
          </w:rPr>
          <w:t>osobowych i w sprawie swobodnego przepływu takich danych oraz uchylenia dyrektywy</w:t>
        </w:r>
      </w:hyperlink>
      <w:r w:rsidRPr="00B12BCE">
        <w:rPr>
          <w:rFonts w:ascii="Trebuchet MS" w:eastAsia="Times New Roman" w:hAnsi="Trebuchet MS"/>
          <w:sz w:val="24"/>
          <w:szCs w:val="24"/>
        </w:rPr>
        <w:t xml:space="preserve"> </w:t>
      </w:r>
      <w:hyperlink r:id="rId9" w:history="1">
        <w:r w:rsidRPr="00B12BCE">
          <w:rPr>
            <w:rFonts w:ascii="Trebuchet MS" w:eastAsia="Times New Roman" w:hAnsi="Trebuchet MS"/>
            <w:sz w:val="24"/>
            <w:szCs w:val="24"/>
          </w:rPr>
          <w:t xml:space="preserve">95/46/WE </w:t>
        </w:r>
      </w:hyperlink>
      <w:r w:rsidRPr="00B12BCE">
        <w:rPr>
          <w:rFonts w:ascii="Trebuchet MS" w:eastAsia="Times New Roman" w:hAnsi="Trebuchet MS"/>
          <w:sz w:val="24"/>
          <w:szCs w:val="24"/>
        </w:rPr>
        <w:t>(Dz. Urz. UE L 119 z 4 maja 2016) informuję, uczestników projektów realizowanych w ramach Programu Operacyjnego Kapitał Ludzki (PO KL) w latach 2008-2015, że:</w:t>
      </w:r>
    </w:p>
    <w:p w:rsidR="00401249" w:rsidRDefault="003112F2" w:rsidP="00B12BCE">
      <w:pPr>
        <w:pStyle w:val="Akapitzlist"/>
        <w:numPr>
          <w:ilvl w:val="0"/>
          <w:numId w:val="4"/>
        </w:numPr>
        <w:spacing w:line="360" w:lineRule="auto"/>
        <w:ind w:right="20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P</w:t>
      </w:r>
      <w:r w:rsidR="00D7615D" w:rsidRPr="00B12BCE">
        <w:rPr>
          <w:rFonts w:ascii="Trebuchet MS" w:eastAsia="Times New Roman" w:hAnsi="Trebuchet MS"/>
          <w:sz w:val="24"/>
          <w:szCs w:val="24"/>
        </w:rPr>
        <w:t>odstawą prawną przetwarzania Pani / Pana danych osobowych, jest art. 6 ust. 1 lit. c)</w:t>
      </w:r>
      <w:r w:rsidR="00B12BCE">
        <w:rPr>
          <w:rFonts w:ascii="Trebuchet MS" w:eastAsia="Times New Roman" w:hAnsi="Trebuchet MS"/>
          <w:sz w:val="24"/>
          <w:szCs w:val="24"/>
        </w:rPr>
        <w:t xml:space="preserve"> </w:t>
      </w:r>
      <w:r w:rsidR="00D7615D" w:rsidRPr="00B12BCE">
        <w:rPr>
          <w:rFonts w:ascii="Trebuchet MS" w:eastAsia="Times New Roman" w:hAnsi="Trebuchet MS"/>
          <w:sz w:val="24"/>
          <w:szCs w:val="24"/>
        </w:rPr>
        <w:t>oraz art. 9 ust. 2 lit. g) Rozporządzenia Parlamentu Europejskiego i Rady (UE) 2016/679</w:t>
      </w:r>
      <w:r w:rsidR="00B12BCE">
        <w:rPr>
          <w:rFonts w:ascii="Trebuchet MS" w:eastAsia="Times New Roman" w:hAnsi="Trebuchet MS"/>
          <w:sz w:val="24"/>
          <w:szCs w:val="24"/>
        </w:rPr>
        <w:t xml:space="preserve"> </w:t>
      </w:r>
      <w:r w:rsidR="00D7615D" w:rsidRPr="00B12BCE">
        <w:rPr>
          <w:rFonts w:ascii="Trebuchet MS" w:eastAsia="Times New Roman" w:hAnsi="Trebuchet MS"/>
          <w:sz w:val="24"/>
          <w:szCs w:val="24"/>
        </w:rPr>
        <w:t>z dnia 27 kwietnia 2016 r. w sprawie Ochrony osób fizycznych w związku z pr</w:t>
      </w:r>
      <w:r w:rsidR="00717755">
        <w:rPr>
          <w:rFonts w:ascii="Trebuchet MS" w:eastAsia="Times New Roman" w:hAnsi="Trebuchet MS"/>
          <w:sz w:val="24"/>
          <w:szCs w:val="24"/>
        </w:rPr>
        <w:t>zetwarzaniem danych osobowych i </w:t>
      </w:r>
      <w:r w:rsidR="00D7615D" w:rsidRPr="00B12BCE">
        <w:rPr>
          <w:rFonts w:ascii="Trebuchet MS" w:eastAsia="Times New Roman" w:hAnsi="Trebuchet MS"/>
          <w:sz w:val="24"/>
          <w:szCs w:val="24"/>
        </w:rPr>
        <w:t>w</w:t>
      </w:r>
      <w:r w:rsidR="00717755">
        <w:rPr>
          <w:rFonts w:ascii="Trebuchet MS" w:eastAsia="Times New Roman" w:hAnsi="Trebuchet MS"/>
          <w:sz w:val="24"/>
          <w:szCs w:val="24"/>
        </w:rPr>
        <w:t> </w:t>
      </w:r>
      <w:r w:rsidR="00D7615D" w:rsidRPr="00B12BCE">
        <w:rPr>
          <w:rFonts w:ascii="Trebuchet MS" w:eastAsia="Times New Roman" w:hAnsi="Trebuchet MS"/>
          <w:sz w:val="24"/>
          <w:szCs w:val="24"/>
        </w:rPr>
        <w:t>sprawie swobodnego przepływu takich</w:t>
      </w:r>
      <w:r w:rsidR="00B12BCE">
        <w:rPr>
          <w:rFonts w:ascii="Trebuchet MS" w:eastAsia="Times New Roman" w:hAnsi="Trebuchet MS"/>
          <w:sz w:val="24"/>
          <w:szCs w:val="24"/>
        </w:rPr>
        <w:t xml:space="preserve"> </w:t>
      </w:r>
      <w:r w:rsidR="00D7615D" w:rsidRPr="00B12BCE">
        <w:rPr>
          <w:rFonts w:ascii="Trebuchet MS" w:eastAsia="Times New Roman" w:hAnsi="Trebuchet MS"/>
          <w:sz w:val="24"/>
          <w:szCs w:val="24"/>
        </w:rPr>
        <w:t>danych oraz uchylenia dyrektywy 95/46/WE;</w:t>
      </w:r>
    </w:p>
    <w:p w:rsidR="00401249" w:rsidRDefault="003112F2" w:rsidP="00B12BCE">
      <w:pPr>
        <w:pStyle w:val="Akapitzlist"/>
        <w:numPr>
          <w:ilvl w:val="0"/>
          <w:numId w:val="4"/>
        </w:numPr>
        <w:spacing w:line="360" w:lineRule="auto"/>
        <w:ind w:right="20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K</w:t>
      </w:r>
      <w:r w:rsidR="00D7615D" w:rsidRPr="00B12BCE">
        <w:rPr>
          <w:rFonts w:ascii="Trebuchet MS" w:eastAsia="Times New Roman" w:hAnsi="Trebuchet MS"/>
          <w:sz w:val="24"/>
          <w:szCs w:val="24"/>
        </w:rPr>
        <w:t>ategorie danych osobowych, które są przetwarzane w ramach projektu obejmują dane zwykłe i dane wrażliwe;</w:t>
      </w:r>
    </w:p>
    <w:p w:rsidR="00401249" w:rsidRPr="00B12BCE" w:rsidRDefault="003112F2" w:rsidP="00B12BCE">
      <w:pPr>
        <w:pStyle w:val="Akapitzlist"/>
        <w:numPr>
          <w:ilvl w:val="0"/>
          <w:numId w:val="4"/>
        </w:numPr>
        <w:spacing w:line="360" w:lineRule="auto"/>
        <w:ind w:right="20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A</w:t>
      </w:r>
      <w:r w:rsidR="00D7615D" w:rsidRPr="00B12BCE">
        <w:rPr>
          <w:rFonts w:ascii="Trebuchet MS" w:eastAsia="Times New Roman" w:hAnsi="Trebuchet MS"/>
          <w:sz w:val="24"/>
          <w:szCs w:val="24"/>
        </w:rPr>
        <w:t xml:space="preserve">dministratorem Pani / Pana danych osobowych jest Instytucja Zarządzająca PO KL, Minister Inwestycji i Rozwoju, z siedzibą w Warszawie przy ul. Wspólnej 2/4, kontakt do Inspektora Ochrony Danych (IOD): </w:t>
      </w:r>
      <w:hyperlink r:id="rId10" w:history="1">
        <w:r w:rsidR="00D7615D" w:rsidRPr="00B12BCE">
          <w:rPr>
            <w:rFonts w:ascii="Trebuchet MS" w:eastAsia="Times New Roman" w:hAnsi="Trebuchet MS"/>
            <w:color w:val="0000FF"/>
            <w:sz w:val="24"/>
            <w:szCs w:val="24"/>
            <w:u w:val="single"/>
          </w:rPr>
          <w:t>iod@miir.gov.pl</w:t>
        </w:r>
      </w:hyperlink>
    </w:p>
    <w:p w:rsidR="00401249" w:rsidRDefault="00D7615D" w:rsidP="00B12BCE">
      <w:pPr>
        <w:pStyle w:val="Akapitzlist"/>
        <w:numPr>
          <w:ilvl w:val="0"/>
          <w:numId w:val="4"/>
        </w:numPr>
        <w:spacing w:line="360" w:lineRule="auto"/>
        <w:ind w:right="20"/>
        <w:rPr>
          <w:rFonts w:ascii="Trebuchet MS" w:eastAsia="Times New Roman" w:hAnsi="Trebuchet MS"/>
          <w:sz w:val="24"/>
          <w:szCs w:val="24"/>
        </w:rPr>
      </w:pPr>
      <w:r w:rsidRPr="00B12BCE">
        <w:rPr>
          <w:rFonts w:ascii="Trebuchet MS" w:eastAsia="Times New Roman" w:hAnsi="Trebuchet MS"/>
          <w:sz w:val="24"/>
          <w:szCs w:val="24"/>
        </w:rPr>
        <w:t>Pani / Pana dane osobowe są przetwarzane dla celu, którym jest możliwość udokumentowania kwalifikowalności wyd</w:t>
      </w:r>
      <w:r w:rsidR="00717755">
        <w:rPr>
          <w:rFonts w:ascii="Trebuchet MS" w:eastAsia="Times New Roman" w:hAnsi="Trebuchet MS"/>
          <w:sz w:val="24"/>
          <w:szCs w:val="24"/>
        </w:rPr>
        <w:t>atków w ramach projektu PO KL w </w:t>
      </w:r>
      <w:r w:rsidRPr="00B12BCE">
        <w:rPr>
          <w:rFonts w:ascii="Trebuchet MS" w:eastAsia="Times New Roman" w:hAnsi="Trebuchet MS"/>
          <w:sz w:val="24"/>
          <w:szCs w:val="24"/>
        </w:rPr>
        <w:t>okresie wskazanym w umowie o dofinansowanie projektu;</w:t>
      </w:r>
    </w:p>
    <w:p w:rsidR="00401249" w:rsidRDefault="00D7615D" w:rsidP="00B12BCE">
      <w:pPr>
        <w:pStyle w:val="Akapitzlist"/>
        <w:numPr>
          <w:ilvl w:val="0"/>
          <w:numId w:val="4"/>
        </w:numPr>
        <w:spacing w:line="360" w:lineRule="auto"/>
        <w:ind w:right="20"/>
        <w:rPr>
          <w:rFonts w:ascii="Trebuchet MS" w:eastAsia="Times New Roman" w:hAnsi="Trebuchet MS"/>
          <w:sz w:val="24"/>
          <w:szCs w:val="24"/>
        </w:rPr>
      </w:pPr>
      <w:r w:rsidRPr="00B12BCE">
        <w:rPr>
          <w:rFonts w:ascii="Trebuchet MS" w:eastAsia="Times New Roman" w:hAnsi="Trebuchet MS"/>
          <w:sz w:val="24"/>
          <w:szCs w:val="24"/>
        </w:rPr>
        <w:t>Pani / Pana dane osobowe przechowyw</w:t>
      </w:r>
      <w:r w:rsidR="00717755">
        <w:rPr>
          <w:rFonts w:ascii="Trebuchet MS" w:eastAsia="Times New Roman" w:hAnsi="Trebuchet MS"/>
          <w:sz w:val="24"/>
          <w:szCs w:val="24"/>
        </w:rPr>
        <w:t>ane będą przez okres wskazany w </w:t>
      </w:r>
      <w:r w:rsidRPr="00B12BCE">
        <w:rPr>
          <w:rFonts w:ascii="Trebuchet MS" w:eastAsia="Times New Roman" w:hAnsi="Trebuchet MS"/>
          <w:sz w:val="24"/>
          <w:szCs w:val="24"/>
        </w:rPr>
        <w:t>umowie o dofinansowanie danego projektu;</w:t>
      </w:r>
    </w:p>
    <w:p w:rsidR="00401249" w:rsidRDefault="003112F2" w:rsidP="00B12BCE">
      <w:pPr>
        <w:pStyle w:val="Akapitzlist"/>
        <w:numPr>
          <w:ilvl w:val="0"/>
          <w:numId w:val="4"/>
        </w:numPr>
        <w:spacing w:line="360" w:lineRule="auto"/>
        <w:ind w:right="20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P</w:t>
      </w:r>
      <w:r w:rsidR="00D7615D" w:rsidRPr="00B12BCE">
        <w:rPr>
          <w:rFonts w:ascii="Trebuchet MS" w:eastAsia="Times New Roman" w:hAnsi="Trebuchet MS"/>
          <w:sz w:val="24"/>
          <w:szCs w:val="24"/>
        </w:rPr>
        <w:t>osiada Pani / Pan prawo do żądania od administratora dostępu do swoich danych</w:t>
      </w:r>
      <w:r w:rsidR="00B12BCE">
        <w:rPr>
          <w:rFonts w:ascii="Trebuchet MS" w:eastAsia="Times New Roman" w:hAnsi="Trebuchet MS"/>
          <w:sz w:val="24"/>
          <w:szCs w:val="24"/>
        </w:rPr>
        <w:t xml:space="preserve"> </w:t>
      </w:r>
      <w:r w:rsidR="00D7615D" w:rsidRPr="00B12BCE">
        <w:rPr>
          <w:rFonts w:ascii="Trebuchet MS" w:eastAsia="Times New Roman" w:hAnsi="Trebuchet MS"/>
          <w:sz w:val="24"/>
          <w:szCs w:val="24"/>
        </w:rPr>
        <w:t>osobowych, prawo do sprostowania, usunięcie (po upływie okresu przechowywania wskazanego w umowie o dofinansowanie danego projektu) lub ograniczenia przetwarzania (po upływie okresu przechowywania wskazanego w umowie o dofinansowanie danego projektu);</w:t>
      </w:r>
    </w:p>
    <w:p w:rsidR="00401249" w:rsidRDefault="003112F2" w:rsidP="00B12BCE">
      <w:pPr>
        <w:pStyle w:val="Akapitzlist"/>
        <w:numPr>
          <w:ilvl w:val="0"/>
          <w:numId w:val="4"/>
        </w:numPr>
        <w:spacing w:line="360" w:lineRule="auto"/>
        <w:ind w:right="20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P</w:t>
      </w:r>
      <w:r w:rsidR="00D7615D" w:rsidRPr="00B12BCE">
        <w:rPr>
          <w:rFonts w:ascii="Trebuchet MS" w:eastAsia="Times New Roman" w:hAnsi="Trebuchet MS"/>
          <w:sz w:val="24"/>
          <w:szCs w:val="24"/>
        </w:rPr>
        <w:t>osiada Pani / Pan prawo do wniesienia skargi do Prezesa Urzędu Ochrony Danych</w:t>
      </w:r>
      <w:r w:rsidR="00B12BCE">
        <w:rPr>
          <w:rFonts w:ascii="Trebuchet MS" w:eastAsia="Times New Roman" w:hAnsi="Trebuchet MS"/>
          <w:sz w:val="24"/>
          <w:szCs w:val="24"/>
        </w:rPr>
        <w:t xml:space="preserve"> </w:t>
      </w:r>
      <w:r w:rsidR="00D7615D" w:rsidRPr="00B12BCE">
        <w:rPr>
          <w:rFonts w:ascii="Trebuchet MS" w:eastAsia="Times New Roman" w:hAnsi="Trebuchet MS"/>
          <w:sz w:val="24"/>
          <w:szCs w:val="24"/>
        </w:rPr>
        <w:t>Osobowych w przypadku pod</w:t>
      </w:r>
      <w:r w:rsidR="00717755">
        <w:rPr>
          <w:rFonts w:ascii="Trebuchet MS" w:eastAsia="Times New Roman" w:hAnsi="Trebuchet MS"/>
          <w:sz w:val="24"/>
          <w:szCs w:val="24"/>
        </w:rPr>
        <w:t>ejrzenia naruszenia przepisów o </w:t>
      </w:r>
      <w:r w:rsidR="00D7615D" w:rsidRPr="00B12BCE">
        <w:rPr>
          <w:rFonts w:ascii="Trebuchet MS" w:eastAsia="Times New Roman" w:hAnsi="Trebuchet MS"/>
          <w:sz w:val="24"/>
          <w:szCs w:val="24"/>
        </w:rPr>
        <w:t>ochronie danych osobowych;</w:t>
      </w:r>
    </w:p>
    <w:p w:rsidR="00401249" w:rsidRDefault="00D7615D" w:rsidP="00B12BCE">
      <w:pPr>
        <w:pStyle w:val="Akapitzlist"/>
        <w:numPr>
          <w:ilvl w:val="0"/>
          <w:numId w:val="4"/>
        </w:numPr>
        <w:spacing w:line="360" w:lineRule="auto"/>
        <w:ind w:right="20"/>
        <w:rPr>
          <w:rFonts w:ascii="Trebuchet MS" w:eastAsia="Times New Roman" w:hAnsi="Trebuchet MS"/>
          <w:sz w:val="24"/>
          <w:szCs w:val="24"/>
        </w:rPr>
      </w:pPr>
      <w:r w:rsidRPr="00B12BCE">
        <w:rPr>
          <w:rFonts w:ascii="Trebuchet MS" w:eastAsia="Times New Roman" w:hAnsi="Trebuchet MS"/>
          <w:sz w:val="24"/>
          <w:szCs w:val="24"/>
        </w:rPr>
        <w:t xml:space="preserve">Pani / Pana dane osobowe mogą być przetwarzane przez beneficjenta projektów tj. Miasto Ruda Śląska – Powiatowy Urząd Pracy w Rudzie Śląskiej z siedzibą w Rudzie Śląskiej przy ul. </w:t>
      </w:r>
      <w:proofErr w:type="spellStart"/>
      <w:r w:rsidRPr="00B12BCE">
        <w:rPr>
          <w:rFonts w:ascii="Trebuchet MS" w:eastAsia="Times New Roman" w:hAnsi="Trebuchet MS"/>
          <w:sz w:val="24"/>
          <w:szCs w:val="24"/>
        </w:rPr>
        <w:t>Ballestremów</w:t>
      </w:r>
      <w:proofErr w:type="spellEnd"/>
      <w:r w:rsidRPr="00B12BCE">
        <w:rPr>
          <w:rFonts w:ascii="Trebuchet MS" w:eastAsia="Times New Roman" w:hAnsi="Trebuchet MS"/>
          <w:sz w:val="24"/>
          <w:szCs w:val="24"/>
        </w:rPr>
        <w:t xml:space="preserve"> 16, partnera projektu - </w:t>
      </w:r>
      <w:r w:rsidRPr="00B12BCE">
        <w:rPr>
          <w:rFonts w:ascii="Trebuchet MS" w:eastAsia="Times New Roman" w:hAnsi="Trebuchet MS"/>
          <w:sz w:val="24"/>
          <w:szCs w:val="24"/>
        </w:rPr>
        <w:lastRenderedPageBreak/>
        <w:t>dotyczy projektu „Centrum Ekonomii Społecznej i Przedsiębiorczości” - Górnośląską Wyższą Szkołę Przedsiębiorczości im. Karola Goduli w Chorzowie z siedzibą w Chorzowie przy ul. Racławickiej 23, podwykonawców (w tym jednostki realizujące w ramach projektów: szkolenia, doradztwo specjalistyczne, Medycynę Pracy);</w:t>
      </w:r>
    </w:p>
    <w:p w:rsidR="00401249" w:rsidRPr="00B12BCE" w:rsidRDefault="003112F2" w:rsidP="00B12BCE">
      <w:pPr>
        <w:pStyle w:val="Akapitzlist"/>
        <w:numPr>
          <w:ilvl w:val="0"/>
          <w:numId w:val="4"/>
        </w:numPr>
        <w:spacing w:line="360" w:lineRule="auto"/>
        <w:ind w:right="20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K</w:t>
      </w:r>
      <w:r w:rsidR="00D7615D" w:rsidRPr="00B12BCE">
        <w:rPr>
          <w:rFonts w:ascii="Trebuchet MS" w:eastAsia="Times New Roman" w:hAnsi="Trebuchet MS"/>
          <w:sz w:val="24"/>
          <w:szCs w:val="24"/>
        </w:rPr>
        <w:t xml:space="preserve">ontakt z Inspektorem Ochrony Danych Osobowych z ramienia Beneficjenta: </w:t>
      </w:r>
      <w:hyperlink r:id="rId11" w:history="1">
        <w:r w:rsidR="00E800B2">
          <w:rPr>
            <w:rStyle w:val="Hipercze"/>
            <w:rFonts w:ascii="Trebuchet MS" w:hAnsi="Trebuchet MS" w:cs="Calibri"/>
            <w:sz w:val="24"/>
            <w:szCs w:val="24"/>
          </w:rPr>
          <w:t>iod@rudaslaska.pr</w:t>
        </w:r>
      </w:hyperlink>
      <w:r w:rsidR="00E800B2">
        <w:rPr>
          <w:rStyle w:val="Hipercze"/>
          <w:rFonts w:ascii="Trebuchet MS" w:hAnsi="Trebuchet MS" w:cs="Calibri"/>
          <w:sz w:val="24"/>
          <w:szCs w:val="24"/>
        </w:rPr>
        <w:t>aca.gov.pl</w:t>
      </w:r>
      <w:r w:rsidR="00E800B2" w:rsidRPr="00E800B2">
        <w:rPr>
          <w:rStyle w:val="Hipercze"/>
          <w:rFonts w:ascii="Trebuchet MS" w:hAnsi="Trebuchet MS" w:cs="Calibri"/>
          <w:color w:val="auto"/>
          <w:sz w:val="24"/>
          <w:szCs w:val="24"/>
          <w:u w:val="none"/>
        </w:rPr>
        <w:t>.</w:t>
      </w:r>
    </w:p>
    <w:p w:rsidR="00D7615D" w:rsidRPr="00B12BCE" w:rsidRDefault="00D7615D" w:rsidP="00B12BCE">
      <w:pPr>
        <w:spacing w:line="360" w:lineRule="auto"/>
        <w:ind w:left="720" w:right="20"/>
        <w:rPr>
          <w:rFonts w:ascii="Trebuchet MS" w:eastAsia="Times New Roman" w:hAnsi="Trebuchet MS"/>
          <w:sz w:val="24"/>
          <w:szCs w:val="24"/>
        </w:rPr>
      </w:pPr>
      <w:r w:rsidRPr="00B12BCE">
        <w:rPr>
          <w:rFonts w:ascii="Trebuchet MS" w:eastAsia="Times New Roman" w:hAnsi="Trebuchet MS"/>
          <w:sz w:val="24"/>
          <w:szCs w:val="24"/>
        </w:rPr>
        <w:t>Pełne informacje na temat Inspektora Danych Osobowych z ramienia Beneficjenta zn</w:t>
      </w:r>
      <w:bookmarkStart w:id="1" w:name="_GoBack"/>
      <w:bookmarkEnd w:id="1"/>
      <w:r w:rsidRPr="00B12BCE">
        <w:rPr>
          <w:rFonts w:ascii="Trebuchet MS" w:eastAsia="Times New Roman" w:hAnsi="Trebuchet MS"/>
          <w:sz w:val="24"/>
          <w:szCs w:val="24"/>
        </w:rPr>
        <w:t>ajdują</w:t>
      </w:r>
      <w:r w:rsidR="00CD2898">
        <w:rPr>
          <w:rFonts w:ascii="Trebuchet MS" w:eastAsia="Times New Roman" w:hAnsi="Trebuchet MS"/>
          <w:sz w:val="24"/>
          <w:szCs w:val="24"/>
        </w:rPr>
        <w:t xml:space="preserve"> się na stronie internetowej </w:t>
      </w:r>
      <w:hyperlink r:id="rId12" w:history="1">
        <w:r w:rsidRPr="00CD2898">
          <w:rPr>
            <w:rStyle w:val="Hipercze"/>
            <w:rFonts w:ascii="Trebuchet MS" w:eastAsia="Times New Roman" w:hAnsi="Trebuchet MS"/>
            <w:sz w:val="24"/>
            <w:szCs w:val="24"/>
          </w:rPr>
          <w:t>rudaslaska.praca.gov.pl</w:t>
        </w:r>
      </w:hyperlink>
    </w:p>
    <w:sectPr w:rsidR="00D7615D" w:rsidRPr="00B12BCE">
      <w:pgSz w:w="11900" w:h="16838"/>
      <w:pgMar w:top="1418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72DCD572">
      <w:start w:val="1"/>
      <w:numFmt w:val="decimal"/>
      <w:lvlText w:val="%1)"/>
      <w:lvlJc w:val="left"/>
    </w:lvl>
    <w:lvl w:ilvl="1" w:tplc="23920A52">
      <w:start w:val="1"/>
      <w:numFmt w:val="bullet"/>
      <w:lvlText w:val=""/>
      <w:lvlJc w:val="left"/>
    </w:lvl>
    <w:lvl w:ilvl="2" w:tplc="4D589258">
      <w:start w:val="1"/>
      <w:numFmt w:val="bullet"/>
      <w:lvlText w:val=""/>
      <w:lvlJc w:val="left"/>
    </w:lvl>
    <w:lvl w:ilvl="3" w:tplc="BABEA8BE">
      <w:start w:val="1"/>
      <w:numFmt w:val="bullet"/>
      <w:lvlText w:val=""/>
      <w:lvlJc w:val="left"/>
    </w:lvl>
    <w:lvl w:ilvl="4" w:tplc="27CAF924">
      <w:start w:val="1"/>
      <w:numFmt w:val="bullet"/>
      <w:lvlText w:val=""/>
      <w:lvlJc w:val="left"/>
    </w:lvl>
    <w:lvl w:ilvl="5" w:tplc="6A500FAC">
      <w:start w:val="1"/>
      <w:numFmt w:val="bullet"/>
      <w:lvlText w:val=""/>
      <w:lvlJc w:val="left"/>
    </w:lvl>
    <w:lvl w:ilvl="6" w:tplc="97680B7A">
      <w:start w:val="1"/>
      <w:numFmt w:val="bullet"/>
      <w:lvlText w:val=""/>
      <w:lvlJc w:val="left"/>
    </w:lvl>
    <w:lvl w:ilvl="7" w:tplc="BCD84208">
      <w:start w:val="1"/>
      <w:numFmt w:val="bullet"/>
      <w:lvlText w:val=""/>
      <w:lvlJc w:val="left"/>
    </w:lvl>
    <w:lvl w:ilvl="8" w:tplc="82E0430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C4D6F716">
      <w:start w:val="2"/>
      <w:numFmt w:val="decimal"/>
      <w:lvlText w:val="%1)"/>
      <w:lvlJc w:val="left"/>
    </w:lvl>
    <w:lvl w:ilvl="1" w:tplc="B89A8294">
      <w:start w:val="1"/>
      <w:numFmt w:val="bullet"/>
      <w:lvlText w:val=""/>
      <w:lvlJc w:val="left"/>
    </w:lvl>
    <w:lvl w:ilvl="2" w:tplc="DBC489BC">
      <w:start w:val="1"/>
      <w:numFmt w:val="bullet"/>
      <w:lvlText w:val=""/>
      <w:lvlJc w:val="left"/>
    </w:lvl>
    <w:lvl w:ilvl="3" w:tplc="926EFDE4">
      <w:start w:val="1"/>
      <w:numFmt w:val="bullet"/>
      <w:lvlText w:val=""/>
      <w:lvlJc w:val="left"/>
    </w:lvl>
    <w:lvl w:ilvl="4" w:tplc="CFE07FD0">
      <w:start w:val="1"/>
      <w:numFmt w:val="bullet"/>
      <w:lvlText w:val=""/>
      <w:lvlJc w:val="left"/>
    </w:lvl>
    <w:lvl w:ilvl="5" w:tplc="CB8A12F6">
      <w:start w:val="1"/>
      <w:numFmt w:val="bullet"/>
      <w:lvlText w:val=""/>
      <w:lvlJc w:val="left"/>
    </w:lvl>
    <w:lvl w:ilvl="6" w:tplc="C3702650">
      <w:start w:val="1"/>
      <w:numFmt w:val="bullet"/>
      <w:lvlText w:val=""/>
      <w:lvlJc w:val="left"/>
    </w:lvl>
    <w:lvl w:ilvl="7" w:tplc="418AC0FA">
      <w:start w:val="1"/>
      <w:numFmt w:val="bullet"/>
      <w:lvlText w:val=""/>
      <w:lvlJc w:val="left"/>
    </w:lvl>
    <w:lvl w:ilvl="8" w:tplc="C17EACE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6C44FE34">
      <w:start w:val="7"/>
      <w:numFmt w:val="decimal"/>
      <w:lvlText w:val="%1)"/>
      <w:lvlJc w:val="left"/>
    </w:lvl>
    <w:lvl w:ilvl="1" w:tplc="95D6AF6A">
      <w:start w:val="1"/>
      <w:numFmt w:val="bullet"/>
      <w:lvlText w:val=""/>
      <w:lvlJc w:val="left"/>
    </w:lvl>
    <w:lvl w:ilvl="2" w:tplc="177C3AE4">
      <w:start w:val="1"/>
      <w:numFmt w:val="bullet"/>
      <w:lvlText w:val=""/>
      <w:lvlJc w:val="left"/>
    </w:lvl>
    <w:lvl w:ilvl="3" w:tplc="D11E2672">
      <w:start w:val="1"/>
      <w:numFmt w:val="bullet"/>
      <w:lvlText w:val=""/>
      <w:lvlJc w:val="left"/>
    </w:lvl>
    <w:lvl w:ilvl="4" w:tplc="38E29AE4">
      <w:start w:val="1"/>
      <w:numFmt w:val="bullet"/>
      <w:lvlText w:val=""/>
      <w:lvlJc w:val="left"/>
    </w:lvl>
    <w:lvl w:ilvl="5" w:tplc="918E7030">
      <w:start w:val="1"/>
      <w:numFmt w:val="bullet"/>
      <w:lvlText w:val=""/>
      <w:lvlJc w:val="left"/>
    </w:lvl>
    <w:lvl w:ilvl="6" w:tplc="7ECA819A">
      <w:start w:val="1"/>
      <w:numFmt w:val="bullet"/>
      <w:lvlText w:val=""/>
      <w:lvlJc w:val="left"/>
    </w:lvl>
    <w:lvl w:ilvl="7" w:tplc="76EE2400">
      <w:start w:val="1"/>
      <w:numFmt w:val="bullet"/>
      <w:lvlText w:val=""/>
      <w:lvlJc w:val="left"/>
    </w:lvl>
    <w:lvl w:ilvl="8" w:tplc="6914AE32">
      <w:start w:val="1"/>
      <w:numFmt w:val="bullet"/>
      <w:lvlText w:val=""/>
      <w:lvlJc w:val="left"/>
    </w:lvl>
  </w:abstractNum>
  <w:abstractNum w:abstractNumId="3">
    <w:nsid w:val="5C0B655C"/>
    <w:multiLevelType w:val="hybridMultilevel"/>
    <w:tmpl w:val="9F725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71"/>
    <w:rsid w:val="003112F2"/>
    <w:rsid w:val="00401249"/>
    <w:rsid w:val="00717755"/>
    <w:rsid w:val="00B12BCE"/>
    <w:rsid w:val="00CD2898"/>
    <w:rsid w:val="00D25171"/>
    <w:rsid w:val="00D7615D"/>
    <w:rsid w:val="00E8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2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2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uriserv:OJ.L_.2016.119.01.0001.01.POL&amp;toc=OJ:L:2016:119:T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r-lex.europa.eu/legal-content/PL/TXT/?uri=uriserv:OJ.L_.2016.119.01.0001.01.POL&amp;toc=OJ:L:2016:119:TOC" TargetMode="External"/><Relationship Id="rId12" Type="http://schemas.openxmlformats.org/officeDocument/2006/relationships/hyperlink" Target="rudaslask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TXT/?uri=uriserv:OJ.L_.2016.119.01.0001.01.POL&amp;toc=OJ:L:2016:119:TOC" TargetMode="External"/><Relationship Id="rId11" Type="http://schemas.openxmlformats.org/officeDocument/2006/relationships/hyperlink" Target="mailto:iod@puprudasla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uriserv:OJ.L_.2016.119.01.0001.01.POL&amp;toc=OJ:L:2016:119:T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uczestnicy projektów realizowanych w ramach Programu Operacyjnego Kapitał Ludzki</dc:title>
  <dc:creator>PUP Ruda Śląska</dc:creator>
  <cp:lastModifiedBy>Piotr Krząkała</cp:lastModifiedBy>
  <cp:revision>7</cp:revision>
  <dcterms:created xsi:type="dcterms:W3CDTF">2021-03-05T13:21:00Z</dcterms:created>
  <dcterms:modified xsi:type="dcterms:W3CDTF">2024-05-28T10:33:00Z</dcterms:modified>
</cp:coreProperties>
</file>